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5C72E4" w:rsidRPr="005C72E4" w14:paraId="00629E98" w14:textId="77777777" w:rsidTr="002A29B9">
        <w:tc>
          <w:tcPr>
            <w:tcW w:w="1596" w:type="dxa"/>
          </w:tcPr>
          <w:p w14:paraId="68AC8FAD" w14:textId="77777777" w:rsidR="005C72E4" w:rsidRPr="005C72E4" w:rsidRDefault="005C72E4" w:rsidP="005C72E4">
            <w:pPr>
              <w:jc w:val="center"/>
              <w:rPr>
                <w:rFonts w:eastAsia="Arial Unicode MS" w:cs="Times New Roman"/>
                <w:b/>
                <w:bCs/>
                <w:color w:val="000000"/>
                <w:sz w:val="24"/>
                <w:szCs w:val="24"/>
                <w:lang w:eastAsia="ru-RU"/>
              </w:rPr>
            </w:pPr>
            <w:r w:rsidRPr="005C72E4">
              <w:rPr>
                <w:rFonts w:eastAsia="Arial Unicode MS" w:cs="Times New Roman"/>
                <w:b/>
                <w:bCs/>
                <w:color w:val="000000"/>
                <w:sz w:val="24"/>
                <w:szCs w:val="24"/>
                <w:lang w:eastAsia="ru-RU"/>
              </w:rPr>
              <w:t>Индекс дисциплины</w:t>
            </w:r>
          </w:p>
        </w:tc>
        <w:tc>
          <w:tcPr>
            <w:tcW w:w="7465" w:type="dxa"/>
          </w:tcPr>
          <w:p w14:paraId="3F10BE55" w14:textId="77777777" w:rsidR="005C72E4" w:rsidRPr="005C72E4" w:rsidRDefault="005C72E4" w:rsidP="005C72E4">
            <w:pPr>
              <w:jc w:val="center"/>
              <w:rPr>
                <w:rFonts w:eastAsia="Arial Unicode MS" w:cs="Times New Roman"/>
                <w:b/>
                <w:bCs/>
                <w:color w:val="000000"/>
                <w:sz w:val="24"/>
                <w:szCs w:val="24"/>
                <w:lang w:eastAsia="ru-RU"/>
              </w:rPr>
            </w:pPr>
            <w:r w:rsidRPr="005C72E4">
              <w:rPr>
                <w:rFonts w:eastAsia="Arial Unicode MS" w:cs="Times New Roman"/>
                <w:b/>
                <w:bCs/>
                <w:color w:val="000000"/>
                <w:sz w:val="24"/>
                <w:szCs w:val="24"/>
                <w:lang w:eastAsia="ru-RU"/>
              </w:rPr>
              <w:t>Наименование рабочей программы учебной дисциплины</w:t>
            </w:r>
          </w:p>
        </w:tc>
      </w:tr>
      <w:tr w:rsidR="005C72E4" w:rsidRPr="005C72E4" w14:paraId="3B1DC89C" w14:textId="77777777" w:rsidTr="002A29B9">
        <w:tc>
          <w:tcPr>
            <w:tcW w:w="9061" w:type="dxa"/>
            <w:gridSpan w:val="2"/>
          </w:tcPr>
          <w:p w14:paraId="626AED48" w14:textId="77777777" w:rsidR="005C72E4" w:rsidRPr="005C72E4" w:rsidRDefault="005C72E4" w:rsidP="005C72E4">
            <w:pPr>
              <w:jc w:val="center"/>
              <w:rPr>
                <w:rFonts w:eastAsia="Arial Unicode MS" w:cs="Times New Roman"/>
                <w:b/>
                <w:bCs/>
                <w:color w:val="000000"/>
                <w:sz w:val="24"/>
                <w:szCs w:val="24"/>
                <w:lang w:eastAsia="ru-RU"/>
              </w:rPr>
            </w:pPr>
            <w:r w:rsidRPr="005C72E4">
              <w:rPr>
                <w:rFonts w:eastAsia="Arial Unicode MS" w:cs="Times New Roman"/>
                <w:b/>
                <w:bCs/>
                <w:color w:val="000000"/>
                <w:sz w:val="24"/>
                <w:szCs w:val="24"/>
                <w:lang w:eastAsia="ru-RU"/>
              </w:rPr>
              <w:t>Социально-гуманитарный цикл</w:t>
            </w:r>
          </w:p>
        </w:tc>
      </w:tr>
      <w:tr w:rsidR="005C72E4" w:rsidRPr="005C72E4" w14:paraId="279A1F05" w14:textId="77777777" w:rsidTr="002A29B9">
        <w:trPr>
          <w:trHeight w:val="300"/>
        </w:trPr>
        <w:tc>
          <w:tcPr>
            <w:tcW w:w="1596" w:type="dxa"/>
            <w:hideMark/>
          </w:tcPr>
          <w:p w14:paraId="00A5EEA7"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СГ.01</w:t>
            </w:r>
          </w:p>
        </w:tc>
        <w:tc>
          <w:tcPr>
            <w:tcW w:w="7465" w:type="dxa"/>
            <w:hideMark/>
          </w:tcPr>
          <w:p w14:paraId="78C1384F"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История России</w:t>
            </w:r>
          </w:p>
        </w:tc>
      </w:tr>
      <w:tr w:rsidR="005C72E4" w:rsidRPr="005C72E4" w14:paraId="16A9502E" w14:textId="77777777" w:rsidTr="002A29B9">
        <w:trPr>
          <w:trHeight w:val="705"/>
        </w:trPr>
        <w:tc>
          <w:tcPr>
            <w:tcW w:w="1596" w:type="dxa"/>
            <w:hideMark/>
          </w:tcPr>
          <w:p w14:paraId="5EA4CC9F"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СГ.02</w:t>
            </w:r>
          </w:p>
        </w:tc>
        <w:tc>
          <w:tcPr>
            <w:tcW w:w="7465" w:type="dxa"/>
            <w:hideMark/>
          </w:tcPr>
          <w:p w14:paraId="734AC660"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Иностранный язык в профессиональной деятельности</w:t>
            </w:r>
          </w:p>
        </w:tc>
      </w:tr>
      <w:tr w:rsidR="005C72E4" w:rsidRPr="005C72E4" w14:paraId="1902189A" w14:textId="77777777" w:rsidTr="002A29B9">
        <w:trPr>
          <w:trHeight w:val="615"/>
        </w:trPr>
        <w:tc>
          <w:tcPr>
            <w:tcW w:w="1596" w:type="dxa"/>
            <w:hideMark/>
          </w:tcPr>
          <w:p w14:paraId="7875BF90"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СГ.03</w:t>
            </w:r>
          </w:p>
        </w:tc>
        <w:tc>
          <w:tcPr>
            <w:tcW w:w="7465" w:type="dxa"/>
            <w:hideMark/>
          </w:tcPr>
          <w:p w14:paraId="5842E2C2"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Безопасность жизнедеятельности</w:t>
            </w:r>
          </w:p>
        </w:tc>
      </w:tr>
      <w:tr w:rsidR="005C72E4" w:rsidRPr="005C72E4" w14:paraId="0DA614A9" w14:textId="77777777" w:rsidTr="002A29B9">
        <w:trPr>
          <w:trHeight w:val="480"/>
        </w:trPr>
        <w:tc>
          <w:tcPr>
            <w:tcW w:w="1596" w:type="dxa"/>
            <w:hideMark/>
          </w:tcPr>
          <w:p w14:paraId="0076838C"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СГ.04</w:t>
            </w:r>
          </w:p>
        </w:tc>
        <w:tc>
          <w:tcPr>
            <w:tcW w:w="7465" w:type="dxa"/>
            <w:hideMark/>
          </w:tcPr>
          <w:p w14:paraId="5DA13CCB"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Физическая культура</w:t>
            </w:r>
          </w:p>
        </w:tc>
      </w:tr>
      <w:tr w:rsidR="005C72E4" w:rsidRPr="005C72E4" w14:paraId="4E18E51D" w14:textId="77777777" w:rsidTr="002A29B9">
        <w:trPr>
          <w:trHeight w:val="615"/>
        </w:trPr>
        <w:tc>
          <w:tcPr>
            <w:tcW w:w="1596" w:type="dxa"/>
            <w:hideMark/>
          </w:tcPr>
          <w:p w14:paraId="37735F54"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СГ.05</w:t>
            </w:r>
          </w:p>
        </w:tc>
        <w:tc>
          <w:tcPr>
            <w:tcW w:w="7465" w:type="dxa"/>
            <w:hideMark/>
          </w:tcPr>
          <w:p w14:paraId="601CDB60"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Основы бережливого производства</w:t>
            </w:r>
          </w:p>
        </w:tc>
      </w:tr>
      <w:tr w:rsidR="005C72E4" w:rsidRPr="005C72E4" w14:paraId="15B362EA" w14:textId="77777777" w:rsidTr="002A29B9">
        <w:trPr>
          <w:trHeight w:val="615"/>
        </w:trPr>
        <w:tc>
          <w:tcPr>
            <w:tcW w:w="1596" w:type="dxa"/>
            <w:hideMark/>
          </w:tcPr>
          <w:p w14:paraId="2C1A7150"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СГ.06</w:t>
            </w:r>
          </w:p>
        </w:tc>
        <w:tc>
          <w:tcPr>
            <w:tcW w:w="7465" w:type="dxa"/>
            <w:hideMark/>
          </w:tcPr>
          <w:p w14:paraId="0D79D37F"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Основы финансовой грамотности</w:t>
            </w:r>
          </w:p>
        </w:tc>
      </w:tr>
      <w:tr w:rsidR="005C72E4" w:rsidRPr="005C72E4" w14:paraId="2CB78AB5" w14:textId="77777777" w:rsidTr="002A29B9">
        <w:tc>
          <w:tcPr>
            <w:tcW w:w="9061" w:type="dxa"/>
            <w:gridSpan w:val="2"/>
          </w:tcPr>
          <w:p w14:paraId="1DE67231" w14:textId="77777777" w:rsidR="005C72E4" w:rsidRPr="005C72E4" w:rsidRDefault="005C72E4" w:rsidP="005C72E4">
            <w:pPr>
              <w:jc w:val="center"/>
              <w:rPr>
                <w:rFonts w:eastAsia="Arial Unicode MS" w:cs="Times New Roman"/>
                <w:b/>
                <w:bCs/>
                <w:color w:val="000000"/>
                <w:sz w:val="24"/>
                <w:szCs w:val="24"/>
                <w:lang w:eastAsia="ru-RU"/>
              </w:rPr>
            </w:pPr>
            <w:r w:rsidRPr="005C72E4">
              <w:rPr>
                <w:rFonts w:eastAsia="Arial Unicode MS" w:cs="Times New Roman"/>
                <w:b/>
                <w:bCs/>
                <w:color w:val="000000"/>
                <w:sz w:val="24"/>
                <w:szCs w:val="24"/>
                <w:lang w:eastAsia="ru-RU"/>
              </w:rPr>
              <w:t>Общепрофессиональный цикл</w:t>
            </w:r>
          </w:p>
        </w:tc>
      </w:tr>
      <w:tr w:rsidR="005C72E4" w:rsidRPr="005C72E4" w14:paraId="362897FB" w14:textId="77777777" w:rsidTr="002A29B9">
        <w:trPr>
          <w:trHeight w:val="600"/>
        </w:trPr>
        <w:tc>
          <w:tcPr>
            <w:tcW w:w="1596" w:type="dxa"/>
            <w:hideMark/>
          </w:tcPr>
          <w:p w14:paraId="1851117B"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ОП.01</w:t>
            </w:r>
          </w:p>
        </w:tc>
        <w:tc>
          <w:tcPr>
            <w:tcW w:w="7465" w:type="dxa"/>
            <w:hideMark/>
          </w:tcPr>
          <w:p w14:paraId="79185959"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Информационные технологии в профессиональной деятельности</w:t>
            </w:r>
          </w:p>
        </w:tc>
      </w:tr>
      <w:tr w:rsidR="005C72E4" w:rsidRPr="005C72E4" w14:paraId="78A5AC22" w14:textId="77777777" w:rsidTr="002A29B9">
        <w:trPr>
          <w:trHeight w:val="525"/>
        </w:trPr>
        <w:tc>
          <w:tcPr>
            <w:tcW w:w="1596" w:type="dxa"/>
            <w:hideMark/>
          </w:tcPr>
          <w:p w14:paraId="4E5B3A58"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ОП.02</w:t>
            </w:r>
          </w:p>
        </w:tc>
        <w:tc>
          <w:tcPr>
            <w:tcW w:w="7465" w:type="dxa"/>
            <w:noWrap/>
            <w:hideMark/>
          </w:tcPr>
          <w:p w14:paraId="1CDA2AB9"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Анатомия и физиология человека</w:t>
            </w:r>
          </w:p>
        </w:tc>
      </w:tr>
      <w:tr w:rsidR="005C72E4" w:rsidRPr="005C72E4" w14:paraId="5FFCB61F" w14:textId="77777777" w:rsidTr="002A29B9">
        <w:trPr>
          <w:trHeight w:val="705"/>
        </w:trPr>
        <w:tc>
          <w:tcPr>
            <w:tcW w:w="1596" w:type="dxa"/>
            <w:hideMark/>
          </w:tcPr>
          <w:p w14:paraId="06C985A6"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ОП.03</w:t>
            </w:r>
          </w:p>
        </w:tc>
        <w:tc>
          <w:tcPr>
            <w:tcW w:w="7465" w:type="dxa"/>
            <w:hideMark/>
          </w:tcPr>
          <w:p w14:paraId="7C18D6FE"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Основы латинского языка с медицинской терминологией</w:t>
            </w:r>
          </w:p>
        </w:tc>
      </w:tr>
      <w:tr w:rsidR="005C72E4" w:rsidRPr="005C72E4" w14:paraId="4AA59604" w14:textId="77777777" w:rsidTr="002A29B9">
        <w:trPr>
          <w:trHeight w:val="390"/>
        </w:trPr>
        <w:tc>
          <w:tcPr>
            <w:tcW w:w="1596" w:type="dxa"/>
            <w:hideMark/>
          </w:tcPr>
          <w:p w14:paraId="7CE3BA2B"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ОП.04</w:t>
            </w:r>
          </w:p>
        </w:tc>
        <w:tc>
          <w:tcPr>
            <w:tcW w:w="7465" w:type="dxa"/>
            <w:hideMark/>
          </w:tcPr>
          <w:p w14:paraId="476A0DF0"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Основы патологии</w:t>
            </w:r>
          </w:p>
        </w:tc>
      </w:tr>
      <w:tr w:rsidR="005C72E4" w:rsidRPr="005C72E4" w14:paraId="46B5862E" w14:textId="77777777" w:rsidTr="002A29B9">
        <w:trPr>
          <w:trHeight w:val="600"/>
        </w:trPr>
        <w:tc>
          <w:tcPr>
            <w:tcW w:w="1596" w:type="dxa"/>
            <w:hideMark/>
          </w:tcPr>
          <w:p w14:paraId="4D78EB86"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ОП.05</w:t>
            </w:r>
          </w:p>
        </w:tc>
        <w:tc>
          <w:tcPr>
            <w:tcW w:w="7465" w:type="dxa"/>
            <w:hideMark/>
          </w:tcPr>
          <w:p w14:paraId="32F045E1"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Основы микробиологии и иммунологии</w:t>
            </w:r>
          </w:p>
        </w:tc>
      </w:tr>
      <w:tr w:rsidR="005C72E4" w:rsidRPr="005C72E4" w14:paraId="2CBE4BA5" w14:textId="77777777" w:rsidTr="002A29B9">
        <w:trPr>
          <w:trHeight w:val="600"/>
        </w:trPr>
        <w:tc>
          <w:tcPr>
            <w:tcW w:w="1596" w:type="dxa"/>
            <w:hideMark/>
          </w:tcPr>
          <w:p w14:paraId="3CE96A74"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ОП.06</w:t>
            </w:r>
          </w:p>
        </w:tc>
        <w:tc>
          <w:tcPr>
            <w:tcW w:w="7465" w:type="dxa"/>
            <w:hideMark/>
          </w:tcPr>
          <w:p w14:paraId="61A5B284"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Генетика человека с основами медицинской генетики</w:t>
            </w:r>
          </w:p>
        </w:tc>
      </w:tr>
      <w:tr w:rsidR="005C72E4" w:rsidRPr="005C72E4" w14:paraId="56D3AE29" w14:textId="77777777" w:rsidTr="002A29B9">
        <w:trPr>
          <w:trHeight w:val="300"/>
        </w:trPr>
        <w:tc>
          <w:tcPr>
            <w:tcW w:w="1596" w:type="dxa"/>
            <w:hideMark/>
          </w:tcPr>
          <w:p w14:paraId="1B68BCAE"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ОП.07</w:t>
            </w:r>
          </w:p>
        </w:tc>
        <w:tc>
          <w:tcPr>
            <w:tcW w:w="7465" w:type="dxa"/>
            <w:hideMark/>
          </w:tcPr>
          <w:p w14:paraId="1C1B1A7B"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Фармакология</w:t>
            </w:r>
          </w:p>
        </w:tc>
      </w:tr>
      <w:tr w:rsidR="005C72E4" w:rsidRPr="005C72E4" w14:paraId="564ADEC3" w14:textId="77777777" w:rsidTr="002A29B9">
        <w:trPr>
          <w:trHeight w:val="600"/>
        </w:trPr>
        <w:tc>
          <w:tcPr>
            <w:tcW w:w="1596" w:type="dxa"/>
            <w:hideMark/>
          </w:tcPr>
          <w:p w14:paraId="11CD2DB2"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ОП.08</w:t>
            </w:r>
          </w:p>
        </w:tc>
        <w:tc>
          <w:tcPr>
            <w:tcW w:w="7465" w:type="dxa"/>
            <w:hideMark/>
          </w:tcPr>
          <w:p w14:paraId="075EAE21"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Общественное здоровье и здравоохранение</w:t>
            </w:r>
          </w:p>
        </w:tc>
      </w:tr>
      <w:tr w:rsidR="005C72E4" w:rsidRPr="005C72E4" w14:paraId="094B45DA" w14:textId="77777777" w:rsidTr="002A29B9">
        <w:trPr>
          <w:trHeight w:val="300"/>
        </w:trPr>
        <w:tc>
          <w:tcPr>
            <w:tcW w:w="1596" w:type="dxa"/>
            <w:hideMark/>
          </w:tcPr>
          <w:p w14:paraId="1150B037"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ОП.09</w:t>
            </w:r>
          </w:p>
        </w:tc>
        <w:tc>
          <w:tcPr>
            <w:tcW w:w="7465" w:type="dxa"/>
            <w:hideMark/>
          </w:tcPr>
          <w:p w14:paraId="5F84EB7F"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Гигиена и экология человека</w:t>
            </w:r>
          </w:p>
        </w:tc>
      </w:tr>
      <w:tr w:rsidR="005C72E4" w:rsidRPr="005C72E4" w14:paraId="6BD72DA9" w14:textId="77777777" w:rsidTr="002A29B9">
        <w:trPr>
          <w:trHeight w:val="300"/>
        </w:trPr>
        <w:tc>
          <w:tcPr>
            <w:tcW w:w="1596" w:type="dxa"/>
            <w:hideMark/>
          </w:tcPr>
          <w:p w14:paraId="27C36016"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ОП.10</w:t>
            </w:r>
          </w:p>
        </w:tc>
        <w:tc>
          <w:tcPr>
            <w:tcW w:w="7465" w:type="dxa"/>
            <w:hideMark/>
          </w:tcPr>
          <w:p w14:paraId="0D4A060F"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Психология</w:t>
            </w:r>
          </w:p>
        </w:tc>
      </w:tr>
      <w:tr w:rsidR="005C72E4" w:rsidRPr="005C72E4" w14:paraId="731E4AB2" w14:textId="77777777" w:rsidTr="002A29B9">
        <w:trPr>
          <w:trHeight w:val="589"/>
        </w:trPr>
        <w:tc>
          <w:tcPr>
            <w:tcW w:w="1596" w:type="dxa"/>
            <w:hideMark/>
          </w:tcPr>
          <w:p w14:paraId="38FF9FC9" w14:textId="77777777" w:rsidR="005C72E4" w:rsidRPr="005C72E4" w:rsidRDefault="005C72E4" w:rsidP="005C72E4">
            <w:pPr>
              <w:jc w:val="center"/>
              <w:rPr>
                <w:rFonts w:eastAsia="Times New Roman" w:cs="Times New Roman"/>
                <w:sz w:val="22"/>
                <w:lang w:eastAsia="ru-RU"/>
              </w:rPr>
            </w:pPr>
            <w:r w:rsidRPr="005C72E4">
              <w:rPr>
                <w:rFonts w:eastAsia="Times New Roman" w:cs="Times New Roman"/>
                <w:sz w:val="22"/>
                <w:lang w:eastAsia="ru-RU"/>
              </w:rPr>
              <w:t>ОП.11</w:t>
            </w:r>
          </w:p>
        </w:tc>
        <w:tc>
          <w:tcPr>
            <w:tcW w:w="7465" w:type="dxa"/>
            <w:hideMark/>
          </w:tcPr>
          <w:p w14:paraId="41A1B15E"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Проектирование профессионального роста</w:t>
            </w:r>
            <w:r w:rsidRPr="005C72E4">
              <w:rPr>
                <w:rFonts w:eastAsia="Times New Roman" w:cs="Times New Roman"/>
                <w:sz w:val="22"/>
                <w:lang w:eastAsia="ru-RU"/>
              </w:rPr>
              <w:br w:type="page"/>
              <w:t>и карьеры / Социальная адаптация и</w:t>
            </w:r>
            <w:r w:rsidRPr="005C72E4">
              <w:rPr>
                <w:rFonts w:eastAsia="Times New Roman" w:cs="Times New Roman"/>
                <w:sz w:val="22"/>
                <w:lang w:eastAsia="ru-RU"/>
              </w:rPr>
              <w:br w:type="page"/>
              <w:t>основы социально-правовых знаний</w:t>
            </w:r>
          </w:p>
        </w:tc>
      </w:tr>
      <w:tr w:rsidR="005C72E4" w:rsidRPr="005C72E4" w14:paraId="51B1EA95" w14:textId="77777777" w:rsidTr="002A29B9">
        <w:tc>
          <w:tcPr>
            <w:tcW w:w="9061" w:type="dxa"/>
            <w:gridSpan w:val="2"/>
          </w:tcPr>
          <w:p w14:paraId="6C248FEA" w14:textId="77777777" w:rsidR="005C72E4" w:rsidRPr="005C72E4" w:rsidRDefault="005C72E4" w:rsidP="005C72E4">
            <w:pPr>
              <w:jc w:val="center"/>
              <w:rPr>
                <w:rFonts w:eastAsia="Arial Unicode MS" w:cs="Times New Roman"/>
                <w:b/>
                <w:bCs/>
                <w:color w:val="000000"/>
                <w:sz w:val="24"/>
                <w:szCs w:val="24"/>
                <w:lang w:eastAsia="ru-RU"/>
              </w:rPr>
            </w:pPr>
            <w:r w:rsidRPr="005C72E4">
              <w:rPr>
                <w:rFonts w:eastAsia="Arial Unicode MS" w:cs="Times New Roman"/>
                <w:b/>
                <w:bCs/>
                <w:color w:val="000000"/>
                <w:sz w:val="24"/>
                <w:szCs w:val="24"/>
                <w:lang w:eastAsia="ru-RU"/>
              </w:rPr>
              <w:t>Профессиональный цикл</w:t>
            </w:r>
          </w:p>
        </w:tc>
      </w:tr>
      <w:tr w:rsidR="005C72E4" w:rsidRPr="005C72E4" w14:paraId="08C6C534" w14:textId="77777777" w:rsidTr="002A29B9">
        <w:trPr>
          <w:trHeight w:val="725"/>
        </w:trPr>
        <w:tc>
          <w:tcPr>
            <w:tcW w:w="1596" w:type="dxa"/>
            <w:hideMark/>
          </w:tcPr>
          <w:p w14:paraId="31814998" w14:textId="77777777" w:rsidR="005C72E4" w:rsidRPr="005C72E4" w:rsidRDefault="005C72E4" w:rsidP="005C72E4">
            <w:pPr>
              <w:jc w:val="center"/>
              <w:rPr>
                <w:rFonts w:eastAsia="Times New Roman" w:cs="Times New Roman"/>
                <w:color w:val="000000"/>
                <w:sz w:val="22"/>
                <w:lang w:eastAsia="ru-RU"/>
              </w:rPr>
            </w:pPr>
            <w:r w:rsidRPr="005C72E4">
              <w:rPr>
                <w:rFonts w:eastAsia="Times New Roman" w:cs="Times New Roman"/>
                <w:color w:val="000000"/>
                <w:sz w:val="22"/>
                <w:lang w:eastAsia="ru-RU"/>
              </w:rPr>
              <w:t>ПМ.01</w:t>
            </w:r>
          </w:p>
        </w:tc>
        <w:tc>
          <w:tcPr>
            <w:tcW w:w="7465" w:type="dxa"/>
          </w:tcPr>
          <w:p w14:paraId="47F12289"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Проведение мероприятий по профилактике инфекций, связанных с оказанием медицинской помощи</w:t>
            </w:r>
          </w:p>
        </w:tc>
      </w:tr>
      <w:tr w:rsidR="005C72E4" w:rsidRPr="005C72E4" w14:paraId="5C5CDF9A" w14:textId="77777777" w:rsidTr="002A29B9">
        <w:trPr>
          <w:trHeight w:val="707"/>
        </w:trPr>
        <w:tc>
          <w:tcPr>
            <w:tcW w:w="1596" w:type="dxa"/>
            <w:hideMark/>
          </w:tcPr>
          <w:p w14:paraId="4C8810CA" w14:textId="77777777" w:rsidR="005C72E4" w:rsidRPr="005C72E4" w:rsidRDefault="005C72E4" w:rsidP="005C72E4">
            <w:pPr>
              <w:jc w:val="center"/>
              <w:rPr>
                <w:rFonts w:eastAsia="Times New Roman" w:cs="Times New Roman"/>
                <w:color w:val="000000"/>
                <w:sz w:val="22"/>
                <w:lang w:eastAsia="ru-RU"/>
              </w:rPr>
            </w:pPr>
            <w:r w:rsidRPr="005C72E4">
              <w:rPr>
                <w:rFonts w:eastAsia="Times New Roman" w:cs="Times New Roman"/>
                <w:color w:val="000000"/>
                <w:sz w:val="22"/>
                <w:lang w:eastAsia="ru-RU"/>
              </w:rPr>
              <w:t>ПМ.02</w:t>
            </w:r>
          </w:p>
        </w:tc>
        <w:tc>
          <w:tcPr>
            <w:tcW w:w="7465" w:type="dxa"/>
          </w:tcPr>
          <w:p w14:paraId="1AF8F85E" w14:textId="77777777" w:rsidR="005C72E4" w:rsidRPr="005C72E4" w:rsidRDefault="005C72E4" w:rsidP="005C72E4">
            <w:pPr>
              <w:rPr>
                <w:rFonts w:eastAsia="Times New Roman" w:cs="Times New Roman"/>
                <w:sz w:val="22"/>
                <w:lang w:eastAsia="ru-RU"/>
              </w:rPr>
            </w:pPr>
            <w:r w:rsidRPr="005C72E4">
              <w:rPr>
                <w:rFonts w:eastAsia="Times New Roman" w:cs="Times New Roman"/>
                <w:sz w:val="22"/>
                <w:lang w:eastAsia="ru-RU"/>
              </w:rPr>
              <w:t>Ведение медицинской документации, организация деятельности  находящегося в распоряжении медицинского персонала</w:t>
            </w:r>
          </w:p>
        </w:tc>
      </w:tr>
      <w:tr w:rsidR="005C72E4" w:rsidRPr="005C72E4" w14:paraId="52162E66" w14:textId="77777777" w:rsidTr="002A29B9">
        <w:trPr>
          <w:trHeight w:val="707"/>
        </w:trPr>
        <w:tc>
          <w:tcPr>
            <w:tcW w:w="1596" w:type="dxa"/>
          </w:tcPr>
          <w:p w14:paraId="71FAEC49" w14:textId="77777777" w:rsidR="005C72E4" w:rsidRPr="005C72E4" w:rsidRDefault="005C72E4" w:rsidP="005C72E4">
            <w:pPr>
              <w:jc w:val="center"/>
              <w:rPr>
                <w:rFonts w:eastAsia="Times New Roman" w:cs="Times New Roman"/>
                <w:color w:val="000000"/>
                <w:sz w:val="22"/>
                <w:lang w:eastAsia="ru-RU"/>
              </w:rPr>
            </w:pPr>
            <w:r w:rsidRPr="005C72E4">
              <w:rPr>
                <w:rFonts w:eastAsia="Times New Roman" w:cs="Times New Roman"/>
                <w:color w:val="000000"/>
                <w:sz w:val="22"/>
                <w:lang w:eastAsia="ru-RU"/>
              </w:rPr>
              <w:t>ПМ.03</w:t>
            </w:r>
          </w:p>
        </w:tc>
        <w:tc>
          <w:tcPr>
            <w:tcW w:w="7465" w:type="dxa"/>
          </w:tcPr>
          <w:p w14:paraId="4247A873" w14:textId="77777777" w:rsidR="005C72E4" w:rsidRPr="005C72E4" w:rsidRDefault="005C72E4" w:rsidP="005C72E4">
            <w:pPr>
              <w:rPr>
                <w:rFonts w:eastAsia="Times New Roman" w:cs="Times New Roman"/>
                <w:bCs/>
                <w:sz w:val="22"/>
                <w:lang w:eastAsia="ru-RU"/>
              </w:rPr>
            </w:pPr>
            <w:r w:rsidRPr="005C72E4">
              <w:rPr>
                <w:rFonts w:eastAsia="Times New Roman" w:cs="Times New Roman"/>
                <w:bCs/>
                <w:sz w:val="22"/>
                <w:lang w:eastAsia="ru-RU"/>
              </w:rPr>
              <w:t>Проведение мероприятий по профилактике неинфекционных и инфекционных заболеваний, формированию здорового образа жизни</w:t>
            </w:r>
          </w:p>
        </w:tc>
      </w:tr>
      <w:tr w:rsidR="005C72E4" w:rsidRPr="005C72E4" w14:paraId="6BBF6D1A" w14:textId="77777777" w:rsidTr="002A29B9">
        <w:trPr>
          <w:trHeight w:val="707"/>
        </w:trPr>
        <w:tc>
          <w:tcPr>
            <w:tcW w:w="1596" w:type="dxa"/>
          </w:tcPr>
          <w:p w14:paraId="37FEEB1A" w14:textId="77777777" w:rsidR="005C72E4" w:rsidRPr="005C72E4" w:rsidRDefault="005C72E4" w:rsidP="005C72E4">
            <w:pPr>
              <w:jc w:val="center"/>
              <w:rPr>
                <w:rFonts w:eastAsia="Times New Roman" w:cs="Times New Roman"/>
                <w:color w:val="000000"/>
                <w:sz w:val="22"/>
                <w:lang w:eastAsia="ru-RU"/>
              </w:rPr>
            </w:pPr>
            <w:r w:rsidRPr="005C72E4">
              <w:rPr>
                <w:rFonts w:eastAsia="Times New Roman" w:cs="Times New Roman"/>
                <w:color w:val="000000"/>
                <w:sz w:val="22"/>
                <w:lang w:eastAsia="ru-RU"/>
              </w:rPr>
              <w:t>ПМ.04</w:t>
            </w:r>
          </w:p>
        </w:tc>
        <w:tc>
          <w:tcPr>
            <w:tcW w:w="7465" w:type="dxa"/>
          </w:tcPr>
          <w:p w14:paraId="498E1B70" w14:textId="77777777" w:rsidR="005C72E4" w:rsidRPr="005C72E4" w:rsidRDefault="005C72E4" w:rsidP="005C72E4">
            <w:pPr>
              <w:rPr>
                <w:rFonts w:eastAsia="Times New Roman" w:cs="Times New Roman"/>
                <w:bCs/>
                <w:sz w:val="22"/>
                <w:lang w:eastAsia="ru-RU"/>
              </w:rPr>
            </w:pPr>
            <w:r w:rsidRPr="005C72E4">
              <w:rPr>
                <w:rFonts w:eastAsia="Times New Roman" w:cs="Times New Roman"/>
                <w:bCs/>
                <w:sz w:val="22"/>
                <w:lang w:eastAsia="ru-RU"/>
              </w:rPr>
              <w:t>Оказание медицинской помощи, осуществление сестринского ухода и наблюдения за пациентами при заболеваниях и (или) состояниях</w:t>
            </w:r>
          </w:p>
        </w:tc>
      </w:tr>
      <w:tr w:rsidR="005C72E4" w:rsidRPr="005C72E4" w14:paraId="254D4F25" w14:textId="77777777" w:rsidTr="002A29B9">
        <w:trPr>
          <w:trHeight w:val="707"/>
        </w:trPr>
        <w:tc>
          <w:tcPr>
            <w:tcW w:w="1596" w:type="dxa"/>
          </w:tcPr>
          <w:p w14:paraId="29C98159" w14:textId="77777777" w:rsidR="005C72E4" w:rsidRPr="005C72E4" w:rsidRDefault="005C72E4" w:rsidP="005C72E4">
            <w:pPr>
              <w:jc w:val="center"/>
              <w:rPr>
                <w:rFonts w:eastAsia="Times New Roman" w:cs="Times New Roman"/>
                <w:color w:val="000000"/>
                <w:sz w:val="22"/>
                <w:lang w:eastAsia="ru-RU"/>
              </w:rPr>
            </w:pPr>
            <w:r w:rsidRPr="005C72E4">
              <w:rPr>
                <w:rFonts w:eastAsia="Times New Roman" w:cs="Times New Roman"/>
                <w:color w:val="000000"/>
                <w:sz w:val="22"/>
                <w:lang w:eastAsia="ru-RU"/>
              </w:rPr>
              <w:t>ПМ.05</w:t>
            </w:r>
          </w:p>
        </w:tc>
        <w:tc>
          <w:tcPr>
            <w:tcW w:w="7465" w:type="dxa"/>
          </w:tcPr>
          <w:p w14:paraId="3273F366" w14:textId="77777777" w:rsidR="005C72E4" w:rsidRPr="005C72E4" w:rsidRDefault="005C72E4" w:rsidP="005C72E4">
            <w:pPr>
              <w:rPr>
                <w:rFonts w:eastAsia="Times New Roman" w:cs="Times New Roman"/>
                <w:bCs/>
                <w:sz w:val="22"/>
                <w:lang w:eastAsia="ru-RU"/>
              </w:rPr>
            </w:pPr>
            <w:r w:rsidRPr="005C72E4">
              <w:rPr>
                <w:rFonts w:eastAsia="Times New Roman" w:cs="Times New Roman"/>
                <w:bCs/>
                <w:sz w:val="22"/>
                <w:lang w:eastAsia="ru-RU"/>
              </w:rPr>
              <w:t>Оказание медицинской помощи в экстренной форме</w:t>
            </w:r>
          </w:p>
        </w:tc>
      </w:tr>
    </w:tbl>
    <w:p w14:paraId="184B8F31" w14:textId="77777777" w:rsidR="00F12C76" w:rsidRDefault="00F12C76" w:rsidP="006C0B77">
      <w:pPr>
        <w:spacing w:after="0"/>
        <w:ind w:firstLine="709"/>
        <w:jc w:val="both"/>
      </w:pPr>
    </w:p>
    <w:p w14:paraId="018BECA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lastRenderedPageBreak/>
        <w:t>АННОТАЦИЯ ПРОГРАММЫ УЧЕБНОЙ ДИСЦИПЛИНЫ</w:t>
      </w:r>
    </w:p>
    <w:p w14:paraId="700331E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ИСТОРИЯ РОССИИ</w:t>
      </w:r>
    </w:p>
    <w:p w14:paraId="459EB70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74E03E7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9C93A8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общий гуманитарный и социально-экономический  цикл.</w:t>
      </w:r>
    </w:p>
    <w:p w14:paraId="17D79BC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57FB40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комплексный поиск исторической информации в источниках разного типа;</w:t>
      </w:r>
    </w:p>
    <w:p w14:paraId="4F2A33C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определять последовательность и длительность исторических событий, явлений, процессов;</w:t>
      </w:r>
    </w:p>
    <w:p w14:paraId="21104A5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характеризовать место, обстоятельства, участников, результаты важнейших исторических событий;</w:t>
      </w:r>
    </w:p>
    <w:p w14:paraId="090062D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работать с историческими документами;</w:t>
      </w:r>
    </w:p>
    <w:p w14:paraId="6EDCA24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анализировать историческую информацию, представленную в разных знаковых системах (текст, карта, таблица, схема, аудиовизуальный ряд);</w:t>
      </w:r>
    </w:p>
    <w:p w14:paraId="214A654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устанавливать причинно-следственные связи между явлениями, пространственные и временные рамки изучаемых исторических процессов и явлений.</w:t>
      </w:r>
    </w:p>
    <w:p w14:paraId="3E1BDC1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должны быть сформированы знания: </w:t>
      </w:r>
    </w:p>
    <w:p w14:paraId="4DD61D0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 - основных дат и временных периодов отечественной истории;</w:t>
      </w:r>
    </w:p>
    <w:p w14:paraId="2A24F08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основных фактов, процессов, явлений, характеризующих целостность отечественной истории;</w:t>
      </w:r>
    </w:p>
    <w:p w14:paraId="662D755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современных версий и трактовок важнейших проблем отечественной истории;</w:t>
      </w:r>
    </w:p>
    <w:p w14:paraId="78FA765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особенности исторического пути России, ее роли в мировом сообществе;</w:t>
      </w:r>
    </w:p>
    <w:p w14:paraId="3B9A161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исторической обусловленности современных общественных процессов</w:t>
      </w:r>
    </w:p>
    <w:p w14:paraId="214E0BD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традиционных ценностей многонационального народа России.</w:t>
      </w:r>
    </w:p>
    <w:p w14:paraId="4A299D6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3989931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DDD15D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59D0C8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4F5EB3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694D467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ИНОСТРАННЫЙ ЯЗЫК  В ПРОФЕССИОНАЛЬНОЙ ДЕЯТЕЛЬНОСТИ</w:t>
      </w:r>
    </w:p>
    <w:p w14:paraId="54961B6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DA5164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1548AE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общий гуманитарный и социально-экономический  цикл.</w:t>
      </w:r>
    </w:p>
    <w:p w14:paraId="03622D2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86A9AC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читать и переводить профессионально-ориентированную литературу, в том числе профессиональную медицинскую документацию;</w:t>
      </w:r>
    </w:p>
    <w:p w14:paraId="5CC01F2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 общаться (устно и письменно) на иностранном языке на профессиональные темы;</w:t>
      </w:r>
    </w:p>
    <w:p w14:paraId="51770B3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заполнение необходимой документации, используя извлеченную и общепринятую профессиональную информацию;</w:t>
      </w:r>
    </w:p>
    <w:p w14:paraId="5EF6B2E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939DA9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приемы и методы работы с иноязычными текстами;</w:t>
      </w:r>
    </w:p>
    <w:p w14:paraId="7B831C0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правила построения простых и сложных предложений на профессиональные темы;</w:t>
      </w:r>
    </w:p>
    <w:p w14:paraId="6FD6541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лексический минимум, относящийся к описанию предметов, средств и процессов профессиональной деятельности;</w:t>
      </w:r>
    </w:p>
    <w:p w14:paraId="0C63D3D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грамматический минимум, необходимый для чтения и перевода со словарем иностранных текстов профессиональной направленности;</w:t>
      </w:r>
    </w:p>
    <w:p w14:paraId="6CC2937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особенности переводов текстов профессиональной направленности</w:t>
      </w:r>
    </w:p>
    <w:p w14:paraId="7FA0AE3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52499BB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CE702C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561B96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113424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AE2296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2.1. Заполнять медицинскую документацию, в том числе в форме электронного документа.</w:t>
      </w:r>
    </w:p>
    <w:p w14:paraId="715B5A8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3.1. Консультировать население по вопросам профилактики заболеваний. </w:t>
      </w:r>
    </w:p>
    <w:p w14:paraId="58AD3F3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3.2. Пропагандировать здоровый образ жизни.</w:t>
      </w:r>
    </w:p>
    <w:p w14:paraId="095F0E2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3.4. Проводить санитарно-противоэпидемические мероприятия по профилактике инфекционных заболеваний.</w:t>
      </w:r>
    </w:p>
    <w:p w14:paraId="1EAEBA9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4.4. Обучать пациента (его законных представителей) и лиц, осуществляющих уход, приемам ухода и самоухода.</w:t>
      </w:r>
    </w:p>
    <w:p w14:paraId="30393D8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1EFB060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Безопасность жизнедеятельности</w:t>
      </w:r>
    </w:p>
    <w:p w14:paraId="1F229F5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0E47CF4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3E7CE9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1EEDD4C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5094A7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пользоваться первичными средствами пожаротушения;</w:t>
      </w:r>
    </w:p>
    <w:p w14:paraId="707B4F9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применять правила поведения в чрезвычайных ситуациях природного и техногенного характера и при угрозе террористического акта;</w:t>
      </w:r>
    </w:p>
    <w:p w14:paraId="45AA085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применять правила поведения и действия по сигналам гражданской обороны;</w:t>
      </w:r>
    </w:p>
    <w:p w14:paraId="270E9E0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соблюдать нормы экологической безопасности;</w:t>
      </w:r>
    </w:p>
    <w:p w14:paraId="76D1B47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использовать средства индивидуальной и коллективной защиты от оружия массового поражения;</w:t>
      </w:r>
    </w:p>
    <w:p w14:paraId="6604C9A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определять виды Вооруженных Сил, рода войск, ориентироваться в воинских званиях Вооруженных Сил Российской Федерации;</w:t>
      </w:r>
    </w:p>
    <w:p w14:paraId="60B86A0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владеть общей физической и строевой подготовкой;</w:t>
      </w:r>
    </w:p>
    <w:p w14:paraId="1DC8530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 применять профессиональные знания в ходе исполнения обязанностей военной службы </w:t>
      </w:r>
      <w:r w:rsidRPr="005C72E4">
        <w:rPr>
          <w:rFonts w:eastAsia="Times New Roman" w:cs="Times New Roman"/>
          <w:kern w:val="0"/>
          <w:sz w:val="24"/>
          <w:szCs w:val="24"/>
          <w:lang w:bidi="en-US"/>
          <w14:ligatures w14:val="none"/>
        </w:rPr>
        <w:lastRenderedPageBreak/>
        <w:t>на воинских должностях в соответствии с полученной специальностью;</w:t>
      </w:r>
    </w:p>
    <w:p w14:paraId="29260E2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оказывать первую помощь пострадавшим</w:t>
      </w:r>
    </w:p>
    <w:p w14:paraId="33F8F8F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1748BB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1F21308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основных видов потенциальных опасностей и их последствий в профессиональной деятельности и быту, принципов снижения вероятности их реализации;</w:t>
      </w:r>
    </w:p>
    <w:p w14:paraId="5750138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способов защиты населения от оружия массового поражения;</w:t>
      </w:r>
    </w:p>
    <w:p w14:paraId="360AAD8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задач и основных мероприятий гражданской обороны;</w:t>
      </w:r>
    </w:p>
    <w:p w14:paraId="52B04C2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меры пожарной безопасности и правила безопасного поведения при пожарах;</w:t>
      </w:r>
    </w:p>
    <w:p w14:paraId="5065E61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 военной службы и обороны государства;</w:t>
      </w:r>
    </w:p>
    <w:p w14:paraId="703887C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43BD901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области применения получаемых профессиональных знаний при исполнении обязанностей военной службы;</w:t>
      </w:r>
    </w:p>
    <w:p w14:paraId="5A4DC88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организации и порядка призыва граждан на военную службу и поступления на неё в добровольном порядке;</w:t>
      </w:r>
    </w:p>
    <w:p w14:paraId="7513AF4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перечня военно-учетных специальностей</w:t>
      </w:r>
    </w:p>
    <w:p w14:paraId="0F37F96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порядка и правил оказания первой помощи пострадавшим</w:t>
      </w:r>
    </w:p>
    <w:p w14:paraId="7167D0B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6BDDBD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CA769C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D9294C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B62255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F3FDB1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FC4E2B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F3951E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507EE3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4.5. Оказывать медицинскую помощь в неотложной форме.</w:t>
      </w:r>
    </w:p>
    <w:p w14:paraId="2C49E7E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5.2. Оказывать медицинскую помощь в экстренной форме.</w:t>
      </w:r>
    </w:p>
    <w:p w14:paraId="2A53614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5BC826D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28866FC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ФИЗИЧЕСКАЯ КУЛЬТУРА</w:t>
      </w:r>
    </w:p>
    <w:p w14:paraId="487AFA3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30DCD58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w:t>
      </w:r>
      <w:r w:rsidRPr="005C72E4">
        <w:rPr>
          <w:rFonts w:eastAsia="Times New Roman" w:cs="Times New Roman"/>
          <w:kern w:val="0"/>
          <w:sz w:val="24"/>
          <w:szCs w:val="24"/>
          <w:lang w:bidi="en-US"/>
          <w14:ligatures w14:val="none"/>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2F9ABC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общий гуманитарный и социально-экономический  цикл.</w:t>
      </w:r>
    </w:p>
    <w:p w14:paraId="5F4019E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92DC11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-использование разнообразных форм и видов физкультурной деятельности для организации здорового образа жизни, активного отдыха и досуга;</w:t>
      </w:r>
    </w:p>
    <w:p w14:paraId="2B55DFA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14:paraId="1872086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14:paraId="69B8044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5388AA2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проводить самоконтроль при занятиях физическими упражнениями;</w:t>
      </w:r>
    </w:p>
    <w:p w14:paraId="3CF460E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14:paraId="0636436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AC3A25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 здорового образа жизни;</w:t>
      </w:r>
    </w:p>
    <w:p w14:paraId="6E372BE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роли физической культуры в общекультурном, профессиональном и социальном развитии человека;</w:t>
      </w:r>
    </w:p>
    <w:p w14:paraId="559D4B3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влияние оздоровительных систем физического воспитания на укрепление здоровья, профилактику профессиональных заболеваний и вредных привычек, увеличение продолжительности жизни;</w:t>
      </w:r>
    </w:p>
    <w:p w14:paraId="0E5C2DB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способы контроля и оценки индивидуального физического развития и физической подготовленности;</w:t>
      </w:r>
    </w:p>
    <w:p w14:paraId="0152950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правила и способы планирования системы индивидуальных занятий физическими упражнениями различной направленности</w:t>
      </w:r>
    </w:p>
    <w:p w14:paraId="582D102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53D2833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E0187E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BC6E94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8F1270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2672511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Основы финансовой грамотности</w:t>
      </w:r>
    </w:p>
    <w:p w14:paraId="0A9EBA2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0657296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8DB3A3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учебный цикл.</w:t>
      </w:r>
    </w:p>
    <w:p w14:paraId="6D5530D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84062C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 анализировать состояние финансовых рынков, используя различные источники информации;</w:t>
      </w:r>
    </w:p>
    <w:p w14:paraId="591B4E7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применять теоретические знания по финансовой грамотности для практической деятельности и повседневной жизни;</w:t>
      </w:r>
    </w:p>
    <w:p w14:paraId="079E8FD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6900E5B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6278DF8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52239C7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оценивать и принимать ответственность за рациональные решения и их возможные последствия для себя, своего окружения и общества в целом</w:t>
      </w:r>
    </w:p>
    <w:p w14:paraId="3B36BFC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 результате освоения дисциплины студент должен знать:</w:t>
      </w:r>
    </w:p>
    <w:p w14:paraId="3E67E56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 - основные понятия финансовой грамотности и основные законодательные акты, регламентирующие ее вопросы;</w:t>
      </w:r>
    </w:p>
    <w:p w14:paraId="32D8450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виды принятия решений в условиях ограниченности ресурсов;</w:t>
      </w:r>
    </w:p>
    <w:p w14:paraId="2DDE237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виды планирования;</w:t>
      </w:r>
    </w:p>
    <w:p w14:paraId="3E03965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устройство банковской системы, основные виды банков и их операций;</w:t>
      </w:r>
    </w:p>
    <w:p w14:paraId="2AAABEE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сущность понятий «депозит» и «кредит», их виды и принципы;</w:t>
      </w:r>
    </w:p>
    <w:p w14:paraId="736B5C9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схемы кредитования физических лиц;</w:t>
      </w:r>
    </w:p>
    <w:p w14:paraId="78CC0C8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устройство налоговой системы, виды налогообложения физических лиц;</w:t>
      </w:r>
    </w:p>
    <w:p w14:paraId="4709AB0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признаки финансового мошенничества;</w:t>
      </w:r>
    </w:p>
    <w:p w14:paraId="58F2FB7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виды ценных бумаг и их доходность;</w:t>
      </w:r>
    </w:p>
    <w:p w14:paraId="7CA6E35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формирование инвестиционного портфеля;</w:t>
      </w:r>
    </w:p>
    <w:p w14:paraId="296C874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классификацию инвестиций, основные разделы бизнес-плана;</w:t>
      </w:r>
    </w:p>
    <w:p w14:paraId="438D8BD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виды страхования;</w:t>
      </w:r>
    </w:p>
    <w:p w14:paraId="2839F4D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виды пенсий, способы увеличения пенсий</w:t>
      </w:r>
    </w:p>
    <w:p w14:paraId="5273D2F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0716AA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A1489F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0FD9CA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C6F76E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B324E2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33ECB89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Основы бережливого производства</w:t>
      </w:r>
    </w:p>
    <w:p w14:paraId="1B720F7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01C8DC5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1B9DCB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учебный цикл.</w:t>
      </w:r>
    </w:p>
    <w:p w14:paraId="2254E33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D9CE50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проводить мероприятия по реализации проектов по бережливому производству;</w:t>
      </w:r>
    </w:p>
    <w:p w14:paraId="770B450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применять принципы и инструменты бережливого производства в медицинских организациях;</w:t>
      </w:r>
    </w:p>
    <w:p w14:paraId="06636D8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выявлять потери в потоке создания ценности в медицинской организации и предлагать пути их решения;</w:t>
      </w:r>
    </w:p>
    <w:p w14:paraId="2F6D2A4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налаживать эффективные отношения в трудовом коллективе и решать возникающие конфликты в медицинской организации.</w:t>
      </w:r>
    </w:p>
    <w:p w14:paraId="09FCEBE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6F1955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систему организации оказания медицинской помощи населению;</w:t>
      </w:r>
    </w:p>
    <w:p w14:paraId="3CFA0CF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права и обязанности работников в сфере профессиональной деятельности;</w:t>
      </w:r>
    </w:p>
    <w:p w14:paraId="5FCFE63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права и свободы человека и гражданина, механизмы их реализации</w:t>
      </w:r>
    </w:p>
    <w:p w14:paraId="45C0F78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основы и принципы системы бережливого производства;</w:t>
      </w:r>
    </w:p>
    <w:p w14:paraId="16E4941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базовые инструменты бережливого производства;</w:t>
      </w:r>
    </w:p>
    <w:p w14:paraId="5A1209F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виды потерь, способы их выявления и устранения;</w:t>
      </w:r>
    </w:p>
    <w:p w14:paraId="01158A9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основы корпоративной культуры и профессиональной этики в медицинской организации;</w:t>
      </w:r>
    </w:p>
    <w:p w14:paraId="3271D93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основы проектной деятельности</w:t>
      </w:r>
    </w:p>
    <w:p w14:paraId="54A69BB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6B1DD6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087362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E35FE9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874C11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21F9DB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1.1. Организовывать рабочее место</w:t>
      </w:r>
    </w:p>
    <w:p w14:paraId="21F1541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2.1. Заполнять медицинскую документацию, в том числе в форме электронного документа. </w:t>
      </w:r>
    </w:p>
    <w:p w14:paraId="4233A01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2.2. Использовать в работе медицинские информационные системы и информационно-телекоммуникационную сеть "Интернет".</w:t>
      </w:r>
    </w:p>
    <w:p w14:paraId="519172D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53F0605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47AC3A6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Информационные технологии в профессиональной деятельности</w:t>
      </w:r>
    </w:p>
    <w:p w14:paraId="35494AA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7C0A15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3FB19F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математический и общий естественнонаучный учебный цикл:</w:t>
      </w:r>
    </w:p>
    <w:p w14:paraId="232006E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EB499A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1177E3E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использовать в профессиональной деятельности различные виды программного обеспечения, в том числе специального;</w:t>
      </w:r>
    </w:p>
    <w:p w14:paraId="3F6DEF6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применять компьютерные и телекоммуникационные средства;</w:t>
      </w:r>
    </w:p>
    <w:p w14:paraId="778612E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D8F91D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основные понятия автоматизированной обработки информации;</w:t>
      </w:r>
    </w:p>
    <w:p w14:paraId="37D9C27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общий состав и структуру персональных компьютеров и вычислительных систем;</w:t>
      </w:r>
    </w:p>
    <w:p w14:paraId="38050F7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состав, функции и возможности использования информационных и телекоммуникационных технологий в профессиональной деятельности;</w:t>
      </w:r>
    </w:p>
    <w:p w14:paraId="35300F3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методы и средства сбора, обработки, хранения, передачи и накопления информации;</w:t>
      </w:r>
    </w:p>
    <w:p w14:paraId="0FC4A4E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базовые системные программные продукты и пакеты прикладных программ в области профессиональной деятельности;</w:t>
      </w:r>
    </w:p>
    <w:p w14:paraId="05F6BEF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основные методы и приемы обеспечения информационной безопасности.</w:t>
      </w:r>
    </w:p>
    <w:p w14:paraId="660887B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04B084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988E68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401A4E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E214C6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4E7BD9C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Основы латинского языка с медицинской терминологией</w:t>
      </w:r>
    </w:p>
    <w:p w14:paraId="005DF45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F739A0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0E8D20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7ECDB2A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44B8A4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правильно читать и писать на латинском языке медицинские (анатомические, клинические и фармацевтические) термины;</w:t>
      </w:r>
    </w:p>
    <w:p w14:paraId="5104DAD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использовать элементы латинской грамматики для перевода и построения медицинских терминов;</w:t>
      </w:r>
    </w:p>
    <w:p w14:paraId="424BB55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использовать элементы латинской грамматики для перевода и построения медицинских терминов;</w:t>
      </w:r>
    </w:p>
    <w:p w14:paraId="6D7942B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переводить рецепты и оформлять их по заданному нормативному образцу</w:t>
      </w:r>
    </w:p>
    <w:p w14:paraId="600069F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AED6D9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латинский алфавит, правила чтения и ударения;</w:t>
      </w:r>
    </w:p>
    <w:p w14:paraId="5192EDC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элементы грамматики латинского языка, необходимые для понимания и образования медицинских терминов, а также для написания и перевода рецептов</w:t>
      </w:r>
    </w:p>
    <w:p w14:paraId="0CBA0CD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− 500 терминологических единиц и терминоэлементов на уровне долговременной памяти в качестве активного терминологического запаса</w:t>
      </w:r>
    </w:p>
    <w:p w14:paraId="588C855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1E4AC5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CB3FC2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FDDB57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786964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013F0C2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2.2. Использовать в работе медицинские информационные системы и информационно-телекоммуникационную сеть "Интернет".</w:t>
      </w:r>
    </w:p>
    <w:p w14:paraId="6AC264E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 xml:space="preserve">ПК 3.1. Консультировать население по вопросам профилактики заболеваний. </w:t>
      </w:r>
    </w:p>
    <w:p w14:paraId="3EA69E6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3.2. Пропагандировать здоровый образ жизни. </w:t>
      </w:r>
    </w:p>
    <w:p w14:paraId="1916E31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3.3. Участвовать в проведении профилактических осмотров и диспансеризации населения. </w:t>
      </w:r>
    </w:p>
    <w:p w14:paraId="1E12491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3.4. Проводить санитарно-противоэпидемические мероприятия по профилактике инфекционных заболеваний. </w:t>
      </w:r>
    </w:p>
    <w:p w14:paraId="3E89B9A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3.5. Участвовать в иммунопрофилактике инфекционных заболеваний.</w:t>
      </w:r>
    </w:p>
    <w:p w14:paraId="44A37F5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4.1. Проводить оценку состояния пациента.</w:t>
      </w:r>
    </w:p>
    <w:p w14:paraId="4F59711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35537D0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4.3. Осуществлять уход за пациентом.</w:t>
      </w:r>
    </w:p>
    <w:p w14:paraId="5EF160C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4.5. Оказывать медицинскую помощь в неотложной форме.</w:t>
      </w:r>
    </w:p>
    <w:p w14:paraId="6D1B3C5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48E795D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5.1. Распознавать состояния, представляющие угрозу</w:t>
      </w:r>
    </w:p>
    <w:p w14:paraId="776C8C8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жизни.</w:t>
      </w:r>
    </w:p>
    <w:p w14:paraId="1A5924E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5.2. Оказывать медицинскую помощь в экстренной форме.</w:t>
      </w:r>
    </w:p>
    <w:p w14:paraId="68E9EC4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7119BC9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5.4. Осуществлять клиническое использование крови и (или) ее компонентов.</w:t>
      </w:r>
    </w:p>
    <w:p w14:paraId="0364455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38C60BA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20B8E93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Анатомия и физиология человека</w:t>
      </w:r>
    </w:p>
    <w:p w14:paraId="70D7D8F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3AC655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7B85EC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671987A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9771AA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применять знания о строении и функциях органов и систем организма человека при оказании сестринской помощи и сестринского ухода за пациентами.</w:t>
      </w:r>
    </w:p>
    <w:p w14:paraId="4946E0A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F25019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строение человеческого тела и функциональные системы человека, их регуляция и саморегуляция при взаимодействии с внешней средой.</w:t>
      </w:r>
    </w:p>
    <w:p w14:paraId="09B9F98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основная медицинская терминология;</w:t>
      </w:r>
    </w:p>
    <w:p w14:paraId="3EA6B8C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-строение, местоположение и функции органов тела человека;</w:t>
      </w:r>
    </w:p>
    <w:p w14:paraId="1D0BE3D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-физиологические характеристики основных процессов жизнедеятельности организма человека;</w:t>
      </w:r>
    </w:p>
    <w:p w14:paraId="6C2F98D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-функциональные системы человека, их регуляцию и саморегуляцию при взаимодействии с внешней средой.</w:t>
      </w:r>
    </w:p>
    <w:p w14:paraId="79089BF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5A53735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E7CEE7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9D5B3A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65A1F1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w:t>
      </w:r>
      <w:r w:rsidRPr="005C72E4">
        <w:rPr>
          <w:rFonts w:eastAsia="Times New Roman" w:cs="Times New Roman"/>
          <w:kern w:val="0"/>
          <w:sz w:val="24"/>
          <w:szCs w:val="24"/>
          <w:lang w:bidi="en-US"/>
          <w14:ligatures w14:val="none"/>
        </w:rPr>
        <w:lastRenderedPageBreak/>
        <w:t>уровня физической подготовленности;</w:t>
      </w:r>
    </w:p>
    <w:p w14:paraId="4A6817F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166B36D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3.2. Пропагандировать здоровый образ жизни.</w:t>
      </w:r>
    </w:p>
    <w:p w14:paraId="2A22C79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134FD9A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4.1. Проводить оценку состояния пациента.</w:t>
      </w:r>
    </w:p>
    <w:p w14:paraId="795CACE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7363368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4.3. Осуществлять уход за пациентом.</w:t>
      </w:r>
    </w:p>
    <w:p w14:paraId="40307E1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4.5. Оказывать медицинскую помощь в неотложной форме.</w:t>
      </w:r>
    </w:p>
    <w:p w14:paraId="1F61FB1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0CEB81A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5.1. Распознавать состояния, представляющие угрозу</w:t>
      </w:r>
    </w:p>
    <w:p w14:paraId="41DA59C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жизни.</w:t>
      </w:r>
    </w:p>
    <w:p w14:paraId="70B4281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5.2. Оказывать медицинскую помощь в экстренной форме.</w:t>
      </w:r>
    </w:p>
    <w:p w14:paraId="4A7429D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6577062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5.4. Осуществлять клиническое использование крови и (или) ее компонентов.</w:t>
      </w:r>
    </w:p>
    <w:p w14:paraId="22351F6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6B03771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Основы патологии</w:t>
      </w:r>
    </w:p>
    <w:p w14:paraId="7EFC3C5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DA3BC0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D71646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0226D4E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6C1C4E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определять признаки типовых патологических процессов и отдельных заболеваний в организме человека;</w:t>
      </w:r>
    </w:p>
    <w:p w14:paraId="72ACCEB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определять морфологию патологически измененных тканей и органов</w:t>
      </w:r>
    </w:p>
    <w:p w14:paraId="6A82C3F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5A53FF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общих закономерности развития патологии клеток, органов и си-стем в организме человека;</w:t>
      </w:r>
    </w:p>
    <w:p w14:paraId="1F92A62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структурно- функциональных закономерностей развития и течения типовых патологических процессов и отдельных заболеваний;</w:t>
      </w:r>
    </w:p>
    <w:p w14:paraId="57FD7A2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клинических проявлений воспалительных реакций, форм воспаления;</w:t>
      </w:r>
    </w:p>
    <w:p w14:paraId="32438B9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клинических проявлений патологических изменений в различных органах и системах организма;</w:t>
      </w:r>
    </w:p>
    <w:p w14:paraId="644F423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стадий лихорадки.</w:t>
      </w:r>
    </w:p>
    <w:p w14:paraId="4FAC762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63D69C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D10705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AB3243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580D43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A5AA02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ПК 3.1. Консультировать население по вопросам профилактики заболеваний.</w:t>
      </w:r>
    </w:p>
    <w:p w14:paraId="21BE749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3.2. Пропагандировать здоровый образ жизни.</w:t>
      </w:r>
    </w:p>
    <w:p w14:paraId="228AE9A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46331CC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4.1. Проводить оценку состояния пациента.</w:t>
      </w:r>
    </w:p>
    <w:p w14:paraId="31E438C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1B637B3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4.3. Осуществлять уход за пациентом.</w:t>
      </w:r>
    </w:p>
    <w:p w14:paraId="5279F08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4.5. Оказывать медицинскую помощь в неотложной форме.</w:t>
      </w:r>
    </w:p>
    <w:p w14:paraId="2B0D29D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330AB27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5.1. Распознавать состояния, представляющие угрозу</w:t>
      </w:r>
    </w:p>
    <w:p w14:paraId="3C6D29C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жизни.</w:t>
      </w:r>
    </w:p>
    <w:p w14:paraId="42E90AD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5.2. Оказывать медицинскую помощь в экстренной форме.</w:t>
      </w:r>
    </w:p>
    <w:p w14:paraId="0150C50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5.3. Проводить мероприятия по поддержанию жизнедеятельности организма пациента (пострадавшего) до прибытия врача или бригады скорой помощи. </w:t>
      </w:r>
    </w:p>
    <w:p w14:paraId="12A2590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5.4. Осуществлять клиническое использование крови и (или) ее компонентов.</w:t>
      </w:r>
    </w:p>
    <w:p w14:paraId="793D6A8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42DC43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2ACCF5C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Генетика человека с основами медицинской генетики</w:t>
      </w:r>
    </w:p>
    <w:p w14:paraId="13FE9D6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29EA444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B4A1DE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056AE78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14155D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проводить опрос и вести учет пациентов с наследственной патологией;</w:t>
      </w:r>
    </w:p>
    <w:p w14:paraId="72865E6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проводить беседы по планированию семьи с учетом имеющейся наследственной патологии;</w:t>
      </w:r>
    </w:p>
    <w:p w14:paraId="27E1BFF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проводить предварительную диагностику наследственных болезней</w:t>
      </w:r>
    </w:p>
    <w:p w14:paraId="1A8F038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B87623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биохимические и цитологические основы наследственности;</w:t>
      </w:r>
    </w:p>
    <w:p w14:paraId="13CF510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закономерности наследования признаков, виды взаимодействия генов;</w:t>
      </w:r>
    </w:p>
    <w:p w14:paraId="1363BE2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методы изучения наследственности и изменчивости человека в норме и патологии;</w:t>
      </w:r>
    </w:p>
    <w:p w14:paraId="7481A9E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виды изменчивости, виды мутаций у человека, факторы мутагенеза;</w:t>
      </w:r>
    </w:p>
    <w:p w14:paraId="2D5F689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группы наследственных заболеваний, причины и механизмы возникновения;</w:t>
      </w:r>
    </w:p>
    <w:p w14:paraId="403D58A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цели, задачи, методы и показания к медико – генетическому консультированию.</w:t>
      </w:r>
    </w:p>
    <w:p w14:paraId="0C7FD88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FA2EAF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81DE95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8AF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71A0AB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1D18E8A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3.2. Пропагандировать здоровый образ жизни.</w:t>
      </w:r>
    </w:p>
    <w:p w14:paraId="5FA29CB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7C632C5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ПК 4.1. Проводить оценку состояния пациента.</w:t>
      </w:r>
    </w:p>
    <w:p w14:paraId="03A7E15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5A7D80A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4.3. Осуществлять уход за пациентом.</w:t>
      </w:r>
    </w:p>
    <w:p w14:paraId="1BBC842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4.5. Оказывать медицинскую помощь в неотложной форме.</w:t>
      </w:r>
    </w:p>
    <w:p w14:paraId="2A26493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19D4CC8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13B649C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533A2E9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kern w:val="0"/>
          <w:sz w:val="24"/>
          <w:szCs w:val="24"/>
          <w:lang w:bidi="en-US"/>
          <w14:ligatures w14:val="none"/>
        </w:rPr>
      </w:pPr>
      <w:r w:rsidRPr="005C72E4">
        <w:rPr>
          <w:rFonts w:eastAsia="Times New Roman" w:cs="Times New Roman"/>
          <w:b/>
          <w:bCs/>
          <w:kern w:val="0"/>
          <w:sz w:val="24"/>
          <w:szCs w:val="24"/>
          <w:lang w:bidi="en-US"/>
          <w14:ligatures w14:val="none"/>
        </w:rPr>
        <w:t>Гигиена и экология человека</w:t>
      </w:r>
    </w:p>
    <w:p w14:paraId="7A1B218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7DE18EA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12B9F3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11882AD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FE071D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давать санитарно-гигиеническую оценку факторам окружающей среды;</w:t>
      </w:r>
    </w:p>
    <w:p w14:paraId="507C28F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санитарно-гигиенические мероприятия по сохранению и укреплению здоровья населения, предупреждению болезней;</w:t>
      </w:r>
    </w:p>
    <w:p w14:paraId="463D2A4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гигиеническое обучение и воспитание населения</w:t>
      </w:r>
    </w:p>
    <w:p w14:paraId="338AF03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42EE17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современное состояние окружающей среды и глобальные экологические проблемы;</w:t>
      </w:r>
    </w:p>
    <w:p w14:paraId="458DABB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факторы окружающей среды, влияющие на здоровье человека;</w:t>
      </w:r>
    </w:p>
    <w:p w14:paraId="6701589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основные положения гигиены;</w:t>
      </w:r>
    </w:p>
    <w:p w14:paraId="39B0227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гигиенические принципы организации здорового образа жизни;</w:t>
      </w:r>
    </w:p>
    <w:p w14:paraId="352652D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методы, формы и средства гигиенического воспитания населения;</w:t>
      </w:r>
    </w:p>
    <w:p w14:paraId="1A4503B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64ACFFE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BE28BD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D1AF30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DE8F63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D3A135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05B4E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DF9946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ABFEE4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10248A4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3.2. Пропагандировать здоровый образ жизни.</w:t>
      </w:r>
    </w:p>
    <w:p w14:paraId="64D9D55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13DADEC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EA210A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3A668B2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0AF5038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kern w:val="0"/>
          <w:sz w:val="24"/>
          <w:szCs w:val="24"/>
          <w:lang w:bidi="en-US"/>
          <w14:ligatures w14:val="none"/>
        </w:rPr>
      </w:pPr>
      <w:r w:rsidRPr="005C72E4">
        <w:rPr>
          <w:rFonts w:eastAsia="Times New Roman" w:cs="Times New Roman"/>
          <w:b/>
          <w:bCs/>
          <w:kern w:val="0"/>
          <w:sz w:val="24"/>
          <w:szCs w:val="24"/>
          <w:lang w:bidi="en-US"/>
          <w14:ligatures w14:val="none"/>
        </w:rPr>
        <w:t>Основы микробиологии и иммунологии</w:t>
      </w:r>
    </w:p>
    <w:p w14:paraId="749519E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70F6DD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5F495B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5320361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5C7FB6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проводить забор, транспортировку и хранение материала для микробиологических исследований;</w:t>
      </w:r>
    </w:p>
    <w:p w14:paraId="3405741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дифференцировать разные группы микроорганизмов по их основным свойствам;</w:t>
      </w:r>
    </w:p>
    <w:p w14:paraId="50437AF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7D1ED3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роль микроорганизмов в жизни чело-века и общества;</w:t>
      </w:r>
    </w:p>
    <w:p w14:paraId="5B861E6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морфологию, физиологию и экологию микроорганизмов, методы их изучения;</w:t>
      </w:r>
    </w:p>
    <w:p w14:paraId="434899C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основы эпидемиологии инфекционных болезней, пути заражения, локализацию микроорганизмов в организме человека;</w:t>
      </w:r>
    </w:p>
    <w:p w14:paraId="53402AA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факторы иммунитета, его значение для человека и общества, принципы иммунопрофилактики и иммунотерапии болезней человека.</w:t>
      </w:r>
    </w:p>
    <w:p w14:paraId="5FB12DD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B37B35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2E9147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2C1C6C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EF2D18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45DD63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3.1. Консультировать население по вопросам профилактики заболеваний. </w:t>
      </w:r>
    </w:p>
    <w:p w14:paraId="0EF05E4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3.2. Пропагандировать здоровый образ жизни. </w:t>
      </w:r>
    </w:p>
    <w:p w14:paraId="365D1F7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3.3. Участвовать в проведении профилактических осмотров и диспансеризации населения. </w:t>
      </w:r>
    </w:p>
    <w:p w14:paraId="2D8CB3A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ПК 3.4. Проводить санитарно-противоэпидемические мероприятия по профилактике инфекционных заболеваний. </w:t>
      </w:r>
    </w:p>
    <w:p w14:paraId="09D4F9F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3.5. Участвовать в иммунопрофилактике инфекционных заболеваний.</w:t>
      </w:r>
    </w:p>
    <w:p w14:paraId="4A85581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78910D0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FAE630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101992C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Фармакология</w:t>
      </w:r>
    </w:p>
    <w:p w14:paraId="401FCB2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EC19D9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4C77E7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744ADE6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742694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 выписывать лекарственные формы в виде рецепта с применением справочной литера-туры</w:t>
      </w:r>
    </w:p>
    <w:p w14:paraId="49CDEFF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находить сведения о лекарственных препаратах в доступных базах данных</w:t>
      </w:r>
    </w:p>
    <w:p w14:paraId="7C7B6D2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ориентироваться в номенклатуре лекарственных средств</w:t>
      </w:r>
    </w:p>
    <w:p w14:paraId="2616971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применять лекарственные средства по назначению врача</w:t>
      </w:r>
    </w:p>
    <w:p w14:paraId="4BAFB40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давать рекомендации пациенту по применению различных лекарственных средств</w:t>
      </w:r>
    </w:p>
    <w:p w14:paraId="2E9B87B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FB1DF9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лекарственные формы, пути введения лекарственных средств, виды их действия и взаимодействия</w:t>
      </w:r>
    </w:p>
    <w:p w14:paraId="05DB0CC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лекарственные группы и фармакотерапевтические действия лекарств по группам</w:t>
      </w:r>
    </w:p>
    <w:p w14:paraId="3F860A3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побочные эффекты, виды реакций и осложнения лекарственной терапии</w:t>
      </w:r>
    </w:p>
    <w:p w14:paraId="14434E6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правила заполнения рецептурных бланков</w:t>
      </w:r>
    </w:p>
    <w:p w14:paraId="75239E8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284B9F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8DE2EC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EB5C5F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E7757C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136EA9E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4.3. Осуществлять уход за пациентом.</w:t>
      </w:r>
    </w:p>
    <w:p w14:paraId="177A045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4.5. Оказывать медицинскую помощь в неотложной форме.</w:t>
      </w:r>
    </w:p>
    <w:p w14:paraId="3F05B1F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5888E5D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Общественное здоровье и здравоохранение</w:t>
      </w:r>
    </w:p>
    <w:p w14:paraId="16E70B4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38A975C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817D68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258D588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A89ECF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консультировать по вопросам правового взаимодействия гражданина с системой здравоохранения;</w:t>
      </w:r>
    </w:p>
    <w:p w14:paraId="585482D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рассчитывать и анализировать показатели общественного здоровья населения;</w:t>
      </w:r>
    </w:p>
    <w:p w14:paraId="3D2D4EE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вести утвержденную медицинскую документацию;</w:t>
      </w:r>
    </w:p>
    <w:p w14:paraId="0E3895A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BD15E0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факторы, определяющие здоровье населения;</w:t>
      </w:r>
    </w:p>
    <w:p w14:paraId="1A10841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показатели общественного здоровья населения, методику их расчета и анализа;</w:t>
      </w:r>
    </w:p>
    <w:p w14:paraId="06A8288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первичные учетные и статистические документы;</w:t>
      </w:r>
    </w:p>
    <w:p w14:paraId="7C2738B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основные показатели, используемые для оценки деятельности лечебно-профилактического учреждения;</w:t>
      </w:r>
    </w:p>
    <w:p w14:paraId="07B728B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систему организации оказания медицинской помощи городскому и сельскому населению;</w:t>
      </w:r>
    </w:p>
    <w:p w14:paraId="18A08C9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законодательные акты по охране здоровья населения и медицинскому страхованию;</w:t>
      </w:r>
    </w:p>
    <w:p w14:paraId="623DDCC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принципы организации экономики, планирования и финансирования здравоохранения;</w:t>
      </w:r>
    </w:p>
    <w:p w14:paraId="7A4BEEB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принципы организации и оплаты труда медицинского персонала в лечебно-профилактических учреждениях;</w:t>
      </w:r>
    </w:p>
    <w:p w14:paraId="4E130C8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Изучение учебной дисциплины направлено на формирование следующих общих  и профессиональных компетенций:</w:t>
      </w:r>
    </w:p>
    <w:p w14:paraId="4BD4435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927AE6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25A8AC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68B84B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16FE4D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CAB871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1B6B506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3.2. Пропагандировать здоровый образ жизни.</w:t>
      </w:r>
    </w:p>
    <w:p w14:paraId="7EF8882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1F8C79B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B254B3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10C4A8D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Психология</w:t>
      </w:r>
    </w:p>
    <w:p w14:paraId="638D60B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41C46A4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72E142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Дисциплина входит в общепрофессиональный цикл:</w:t>
      </w:r>
    </w:p>
    <w:p w14:paraId="2DC8581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9E8331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эффективно работать в команде;</w:t>
      </w:r>
    </w:p>
    <w:p w14:paraId="5BFDA15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профилактику, раннее выявление и оказание эффективной помощи при стрессе; осуществлять психологическую поддержку пациента и его окружения;</w:t>
      </w:r>
    </w:p>
    <w:p w14:paraId="2C22B33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регулировать и разрешать конфликтные ситуации;</w:t>
      </w:r>
    </w:p>
    <w:p w14:paraId="4A41F21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общаться с пациентами и коллегами в процессе профессиональной деятельности;</w:t>
      </w:r>
    </w:p>
    <w:p w14:paraId="5EF11D2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использовать вербальные и невербальные средства общения в психотерапевтических целях;</w:t>
      </w:r>
    </w:p>
    <w:p w14:paraId="62F8D90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использовать простейшие методики саморегуляции, поддерживать оптимальный психологический климат в лечебно-профилактическом учреждении;</w:t>
      </w:r>
    </w:p>
    <w:p w14:paraId="7FAADCA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8DFB6D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основные направления психологии, психологию личности и малых групп, психологию общения;</w:t>
      </w:r>
    </w:p>
    <w:p w14:paraId="1976AE6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задачи и методы психологии;</w:t>
      </w:r>
    </w:p>
    <w:p w14:paraId="790E4E4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основы психосоматики;</w:t>
      </w:r>
    </w:p>
    <w:p w14:paraId="34DE135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особенности психических процессов у здорового и больного человека;</w:t>
      </w:r>
    </w:p>
    <w:p w14:paraId="469811A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психологические факторы в предупреждении возникновения и развития болезни;</w:t>
      </w:r>
    </w:p>
    <w:p w14:paraId="52EAC80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особенности делового общения;</w:t>
      </w:r>
    </w:p>
    <w:p w14:paraId="1407A40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042BABC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A6AD7D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FE6994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C92707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8F23A6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3FB6ACA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3.2. Пропагандировать здоровый образ жизни.</w:t>
      </w:r>
    </w:p>
    <w:p w14:paraId="5E0B31F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6E89287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УЧЕБНОЙ ДИСЦИПЛИНЫ</w:t>
      </w:r>
    </w:p>
    <w:p w14:paraId="1EE19B7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Проектирование профессионального роста и карьеры / Социальная адаптация и основы социально-правовых знаний</w:t>
      </w:r>
    </w:p>
    <w:p w14:paraId="50152BF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744B4D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1DA7D9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Дисциплина входит в общепрофессиональный цикл.</w:t>
      </w:r>
    </w:p>
    <w:p w14:paraId="3610C96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3D0B02B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Социальная адаптация и основы социально-правовых знаний</w:t>
      </w:r>
    </w:p>
    <w:p w14:paraId="6A74A50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17EB3F3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уметь:</w:t>
      </w:r>
    </w:p>
    <w:p w14:paraId="36E482E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использовать нормы позитивного социального поведения;</w:t>
      </w:r>
    </w:p>
    <w:p w14:paraId="777FEAE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использовать свои права адекватно законодательству;</w:t>
      </w:r>
    </w:p>
    <w:p w14:paraId="0162B4B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обращаться в надлежащие органы за квалифицированной помощью;</w:t>
      </w:r>
    </w:p>
    <w:p w14:paraId="42BAED5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анализировать и осознанно применять нормы закона с точки зрения конкретных условий их реализации;</w:t>
      </w:r>
    </w:p>
    <w:p w14:paraId="183063A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составлять необходимые заявительные документы;</w:t>
      </w:r>
    </w:p>
    <w:p w14:paraId="136AAC7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составлять резюме, осуществлять самопрезентацию при трудоустройстве;</w:t>
      </w:r>
    </w:p>
    <w:p w14:paraId="7E674C0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использовать приобретенные знания и умения в различных жизненных и профессиональных ситуациях;</w:t>
      </w:r>
    </w:p>
    <w:p w14:paraId="5BDCEA4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знать:</w:t>
      </w:r>
    </w:p>
    <w:p w14:paraId="4515A80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механизмы социальной адаптации;</w:t>
      </w:r>
    </w:p>
    <w:p w14:paraId="6ADCBBE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основополагающие международные документы, относящиеся к правам инвалидов;</w:t>
      </w:r>
    </w:p>
    <w:p w14:paraId="3121B48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основы гражданского и семейного законодательства;</w:t>
      </w:r>
    </w:p>
    <w:p w14:paraId="7517ABF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основы трудового законодательства, особенности регулирования труда инвалидов;</w:t>
      </w:r>
    </w:p>
    <w:p w14:paraId="282DAF9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правовые гарантии инвалидам в области социальной защиты и образования;</w:t>
      </w:r>
    </w:p>
    <w:p w14:paraId="7BB569C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функции органов труда и занятости населения.</w:t>
      </w:r>
    </w:p>
    <w:p w14:paraId="79A6D24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Наименование разделов дисциплины:</w:t>
      </w:r>
    </w:p>
    <w:p w14:paraId="0FDEAF0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1. Понятие социальной адаптации, ее этапы, механизмы, условия.</w:t>
      </w:r>
    </w:p>
    <w:p w14:paraId="6CECD43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2. Конвенция ООН о правах инвалидов.</w:t>
      </w:r>
    </w:p>
    <w:p w14:paraId="5497134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3. Основы гражданского и семейного законодательства.</w:t>
      </w:r>
    </w:p>
    <w:p w14:paraId="42CC8DF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4. Основы трудового законодательства. Особенности регулирования труда инвалидов.</w:t>
      </w:r>
    </w:p>
    <w:p w14:paraId="3C6E6B5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5. Федеральный закон от 24 ноября 1995 г. N 181-ФЗ "О социальной защите инвалидов в </w:t>
      </w:r>
      <w:r w:rsidRPr="005C72E4">
        <w:rPr>
          <w:rFonts w:eastAsia="Times New Roman" w:cs="Times New Roman"/>
          <w:kern w:val="0"/>
          <w:sz w:val="24"/>
          <w:szCs w:val="24"/>
          <w:lang w:bidi="en-US"/>
          <w14:ligatures w14:val="none"/>
        </w:rPr>
        <w:lastRenderedPageBreak/>
        <w:t>Российской Федерации".</w:t>
      </w:r>
    </w:p>
    <w:p w14:paraId="7319783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6. Перечень гарантий инвалидам в Российской Федерации.</w:t>
      </w:r>
    </w:p>
    <w:p w14:paraId="3325E75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7. Медико-социальная экспертиза.</w:t>
      </w:r>
    </w:p>
    <w:p w14:paraId="5028DD2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8. Реабилитация инвалидов. Индивидуальная программа реабилитации инвалида.</w:t>
      </w:r>
    </w:p>
    <w:p w14:paraId="4AB823B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9. Трудоустройство инвалидов.</w:t>
      </w:r>
    </w:p>
    <w:p w14:paraId="153FE0F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Проектирование профессионального роста и карьеры</w:t>
      </w:r>
    </w:p>
    <w:p w14:paraId="4EA5BB9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7199C1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анализировать изменения, происходящие на рынке труда, и учитывать их в своей профессиональной деятельности;</w:t>
      </w:r>
    </w:p>
    <w:p w14:paraId="3C86063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строить план карьеры с учетом значимых для него факторов личной и профессиональной самореализации;</w:t>
      </w:r>
    </w:p>
    <w:p w14:paraId="7CA8EFA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определять личные и профессиональные цели и пути их реализации;</w:t>
      </w:r>
    </w:p>
    <w:p w14:paraId="77FEAFA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организовывать собственную проектную деятельность в сфере карьеры и личностного развития;</w:t>
      </w:r>
    </w:p>
    <w:p w14:paraId="00A6BA8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составлять резюме;</w:t>
      </w:r>
    </w:p>
    <w:p w14:paraId="174D5F9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оценивать предложения о работе;</w:t>
      </w:r>
    </w:p>
    <w:p w14:paraId="0E5932A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эффективно использовать полученные теоретические знания при поиске работы.</w:t>
      </w:r>
    </w:p>
    <w:p w14:paraId="0EF9B76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CFDD47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понятия дисциплины;</w:t>
      </w:r>
    </w:p>
    <w:p w14:paraId="50CD3DA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ситуацию на рынке труда;</w:t>
      </w:r>
    </w:p>
    <w:p w14:paraId="6CC2EC0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содержание понятия «карьера» типологии карьеры, стратегии карьерного роста;</w:t>
      </w:r>
    </w:p>
    <w:p w14:paraId="0CE574C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основы проектирования карьерного и профессионального роста, личностного развития;</w:t>
      </w:r>
    </w:p>
    <w:p w14:paraId="59BCCA2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основные этапы трудоустройства</w:t>
      </w:r>
    </w:p>
    <w:p w14:paraId="3AA53E2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принципы составления резюме;</w:t>
      </w:r>
    </w:p>
    <w:p w14:paraId="704DFFC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B5B976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3CBC67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B88EBA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EC4BF7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2CF1ACE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E837CC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5579E9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D6CB43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E4A914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DB313F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A121B7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53B550B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ПРОФЕССИОНАЛЬНОГО МОДУЛЯ</w:t>
      </w:r>
    </w:p>
    <w:p w14:paraId="6DE57EA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 xml:space="preserve">ПМ.01 Проведение мероприятий по профилактике инфекций, связанных с </w:t>
      </w:r>
      <w:r w:rsidRPr="005C72E4">
        <w:rPr>
          <w:rFonts w:eastAsia="Times New Roman" w:cs="Times New Roman"/>
          <w:b/>
          <w:bCs/>
          <w:kern w:val="0"/>
          <w:sz w:val="24"/>
          <w:szCs w:val="24"/>
          <w:lang w:bidi="en-US"/>
          <w14:ligatures w14:val="none"/>
        </w:rPr>
        <w:lastRenderedPageBreak/>
        <w:t>оказанием медицинской помощи</w:t>
      </w:r>
    </w:p>
    <w:p w14:paraId="18398DA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72FC6BE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8C553A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Профессиональный модуль входит в профессиональный цикл.</w:t>
      </w:r>
    </w:p>
    <w:p w14:paraId="25268DD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531BA9E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иметь практический опыт:</w:t>
      </w:r>
    </w:p>
    <w:p w14:paraId="6752AD8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организации рабочего места;</w:t>
      </w:r>
    </w:p>
    <w:p w14:paraId="69D727D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обеспечения безопасной окружающей среды в помещениях с асептическим режимом, в том числе в стерилизационном отделении (кабинете), медицинской организации;</w:t>
      </w:r>
    </w:p>
    <w:p w14:paraId="7E207E9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обеспечения внутреннего контроля качества и безопасности медицинской деятельности</w:t>
      </w:r>
    </w:p>
    <w:p w14:paraId="3FA4F04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уметь:</w:t>
      </w:r>
    </w:p>
    <w:p w14:paraId="35A3694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организовывать рабочее место;</w:t>
      </w:r>
    </w:p>
    <w:p w14:paraId="5909ADB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применять средства индивидуальной защиты;</w:t>
      </w:r>
    </w:p>
    <w:p w14:paraId="6359394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соблюдать санитарно-эпидемиологические требования и нормативы медицинской организации, в том числе санитарно-противоэпидемический режим стерилизационного отделения (кабинета);</w:t>
      </w:r>
    </w:p>
    <w:p w14:paraId="70F7AB7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соблюдать меры асептики и антисептики, принципы индивидуальной изоляции при выполнении медицинских вмешательств;</w:t>
      </w:r>
    </w:p>
    <w:p w14:paraId="687AD1E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сбор, обеззараживание и временное хранение медицинских отходов в местах их образования в медицинской организации;</w:t>
      </w:r>
    </w:p>
    <w:p w14:paraId="4AD419C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соблюдать требования охраны труда при обращении с острыми (колющими и режущими) инструментами, биологически-ми материалами;</w:t>
      </w:r>
    </w:p>
    <w:p w14:paraId="45EDFFB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экстренные профилактические мероприятия при возникновении аварийных ситуаций с риском инфицирования медицинских работников;</w:t>
      </w:r>
    </w:p>
    <w:p w14:paraId="56773B0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прием медицинских изделий в стерилизационном отделении (кабинете);</w:t>
      </w:r>
    </w:p>
    <w:p w14:paraId="3720AD4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дезинфекцию и предстерилизационную очистку медицинских изделий ручным и механизированным способом;</w:t>
      </w:r>
    </w:p>
    <w:p w14:paraId="7BA42A9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стерилизацию медицинских изделий;</w:t>
      </w:r>
    </w:p>
    <w:p w14:paraId="6402229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обеспечивать хранение и выдачу стерильных медицинских изделий;</w:t>
      </w:r>
    </w:p>
    <w:p w14:paraId="40F4F48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соблюдать правила эксплуатации оборудования и охраны труда при работе в помещениях с асептическим режимом, в том числе стерилизационном отделении (кабинете);</w:t>
      </w:r>
    </w:p>
    <w:p w14:paraId="1055054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отбор проб для определения качества предстерилизационной очистки медицинских изделий;</w:t>
      </w:r>
    </w:p>
    <w:p w14:paraId="28B85DC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сортировку и упаковку медицинских изделий в соответствии с видом стерилизации;</w:t>
      </w:r>
    </w:p>
    <w:p w14:paraId="43F2146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размещать индикаторы в стерилизаторах в соответствии с инструкцией по применению и нормативными правовыми актами;</w:t>
      </w:r>
    </w:p>
    <w:p w14:paraId="390571F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контроль режимов стерилизации;</w:t>
      </w:r>
    </w:p>
    <w:p w14:paraId="20F29DB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знать:</w:t>
      </w:r>
    </w:p>
    <w:p w14:paraId="16999F7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санитарно-эпидемиологические требования к организациям, осуществляющим медицинскую деятельность (к размещению, устройству, оборудованию, содержанию, противоэпидемическому режиму, профилактическим и противоэпидемическим мероприятиям, условиям труда персонала, организации питания пациентов и персонала);</w:t>
      </w:r>
    </w:p>
    <w:p w14:paraId="1E88841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меры индивидуальной защиты медицинского персонала и пациентов при выполнении медицинских вмешательств:</w:t>
      </w:r>
    </w:p>
    <w:p w14:paraId="763FF54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подходы и методы многоуровневой профилактики инфекций, связанных с оказанием медицинской помощи (ИСМП);</w:t>
      </w:r>
    </w:p>
    <w:p w14:paraId="0EB1112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основы асептики и антисептики, принципы индивидуальной изоляции при выполнении медицинских вмешательств;</w:t>
      </w:r>
    </w:p>
    <w:p w14:paraId="39EC3B9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санитарные правила обращения с медицинскими отходами;</w:t>
      </w:r>
    </w:p>
    <w:p w14:paraId="36B8018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профилактические мероприятия (экстренная профилактика) при возникновении аварийных ситуаций с риском инфицирования медицинских работников;</w:t>
      </w:r>
    </w:p>
    <w:p w14:paraId="4C20604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особенности возбудителей инфекций, связанных с оказанием медицинской помощи (устойчивость к физическим и химическим дезинфицирующим агентам и длительность выживания на объектах внешней среды, вид и форма существования, пути и факторы передачи);</w:t>
      </w:r>
    </w:p>
    <w:p w14:paraId="111B614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виды, цели и задачи дезинфекции, предстерилизационной очистки медицинских изделий;</w:t>
      </w:r>
    </w:p>
    <w:p w14:paraId="626F016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методы, приемы и средства ручной и механизированной пред-стерилизационной очистки медицинских изделий;</w:t>
      </w:r>
    </w:p>
    <w:p w14:paraId="5795EA3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виды и правила сортировки и упаковки медицинских изделий для стерилизации, особенности стерилизуемых медицинских изделий и стерилизующих средств;</w:t>
      </w:r>
    </w:p>
    <w:p w14:paraId="2D472E5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технологии стерилизации медицинских изделий;</w:t>
      </w:r>
    </w:p>
    <w:p w14:paraId="1EC9FB8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порядок и правила хранения стерильных медицинских изделий, правила их выдачи в соответствии с нормативными правовыми актами;</w:t>
      </w:r>
    </w:p>
    <w:p w14:paraId="45C332C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и порядок эксплуатации оборудования для проведения дезинфекции, предстерилизационной очистки и стерилизации медицинских изделий;</w:t>
      </w:r>
    </w:p>
    <w:p w14:paraId="6C80A44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методы контроля качества дезинфекции, предстерилизационной очистки и стерилизации медицинских изделий;</w:t>
      </w:r>
    </w:p>
    <w:p w14:paraId="1E2A644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профессиональные риски, вредные и опасные производственные факторы по профилю отделения (подразделения) медицинской организации, требования охраны труда, пожарной безопасности в соответствии с нормативными правовыми актами.</w:t>
      </w:r>
    </w:p>
    <w:p w14:paraId="5B54B0D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5B11B7F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1CA987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447764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49251D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C5ABE9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04D4DC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0AE100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1.1. Организовывать рабочее место.</w:t>
      </w:r>
    </w:p>
    <w:p w14:paraId="00AAC27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1.2. Обеспечивать безопасную окружающую среду.</w:t>
      </w:r>
    </w:p>
    <w:p w14:paraId="31F3908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1.3. Обеспечивать внутренний контроль качества и безопасности медицинской деятельности.</w:t>
      </w:r>
    </w:p>
    <w:p w14:paraId="67FD169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3595C8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ПРОФЕССИОНАЛЬНОГО МОДУЛЯ</w:t>
      </w:r>
    </w:p>
    <w:p w14:paraId="463EFD1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ПМ.02 Ведение медицинской документации, организация деятельности  находящегося в распоряжении медицинского персонала</w:t>
      </w:r>
    </w:p>
    <w:p w14:paraId="797FF34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3CA402A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Программа предназначена для изучения профессионального модуля в учреждениях </w:t>
      </w:r>
      <w:r w:rsidRPr="005C72E4">
        <w:rPr>
          <w:rFonts w:eastAsia="Times New Roman" w:cs="Times New Roman"/>
          <w:kern w:val="0"/>
          <w:sz w:val="24"/>
          <w:szCs w:val="24"/>
          <w:lang w:bidi="en-US"/>
          <w14:ligatures w14:val="none"/>
        </w:rPr>
        <w:lastRenderedPageBreak/>
        <w:t>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B063B7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Профессиональный модуль входит в профессиональный цикл.</w:t>
      </w:r>
    </w:p>
    <w:p w14:paraId="392562E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6A4F59B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иметь практический опыт:</w:t>
      </w:r>
    </w:p>
    <w:p w14:paraId="01324EC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ведения медицинской документации, в том числе в форме электронного документа;</w:t>
      </w:r>
    </w:p>
    <w:p w14:paraId="0204D4B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использования медицинских информационных систем и ин-формационно-телекоммуникационной сети «Интернет»;</w:t>
      </w:r>
    </w:p>
    <w:p w14:paraId="0E61B26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проведение работы по контролю выполнения должностных обязанностей находящимся в распоряжении медицинским персоналом;</w:t>
      </w:r>
    </w:p>
    <w:p w14:paraId="5505B55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уметь:</w:t>
      </w:r>
    </w:p>
    <w:p w14:paraId="570A208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заполнять медицинскую документацию, в том числе в форме электронного документа;</w:t>
      </w:r>
    </w:p>
    <w:p w14:paraId="3A8EEEC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использовать в работе медицинские информационные системы и информационно-телекоммуникационную сеть «Интернет»;</w:t>
      </w:r>
    </w:p>
    <w:p w14:paraId="186C0FC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использовать в работе персональные данные пациентов и сведения, составляющие врачебную тайну;</w:t>
      </w:r>
    </w:p>
    <w:p w14:paraId="04A729C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контроль за выполнением должностных обязанностей находящегося в распоряжении медицинского персонала</w:t>
      </w:r>
    </w:p>
    <w:p w14:paraId="1BFB80C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знать:</w:t>
      </w:r>
    </w:p>
    <w:p w14:paraId="1A87397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и порядок оформления медицинской документации в медицинских организациях, в том числе в форме электронного документа;</w:t>
      </w:r>
    </w:p>
    <w:p w14:paraId="50B368E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работы в медицинских информационных системах и информационно-телекоммуникационной сети «Интернет»;</w:t>
      </w:r>
    </w:p>
    <w:p w14:paraId="0DCC89B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основы законодательства Российской Федерации о защите персональных данных пациентов и сведений, составляющих врачебную тайну;</w:t>
      </w:r>
    </w:p>
    <w:p w14:paraId="7ACBE78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должностные обязанности находящегося в распоряжении медицинского персонала</w:t>
      </w:r>
    </w:p>
    <w:p w14:paraId="7B7D184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0919428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919C35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68482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7A4248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F1A49A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E875F4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A5E428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2.1. Заполнять медицинскую документацию, в том числе в форме электронного документа.</w:t>
      </w:r>
    </w:p>
    <w:p w14:paraId="0D2B80A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2.2. Использовать в работе медицинские информационные системы и информационно-телекоммуникационную сеть "Интернет".</w:t>
      </w:r>
    </w:p>
    <w:p w14:paraId="58F2418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2.3. Контролировать выполнение должностных обязанностей находящимся в распоряжении медицинским персоналом.</w:t>
      </w:r>
    </w:p>
    <w:p w14:paraId="60C8DC3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ПРОФЕССИОНАЛЬНОГО МОДУЛЯ</w:t>
      </w:r>
    </w:p>
    <w:p w14:paraId="14B513B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ПМ.03 Проведение мероприятий по профилактике инфекционных и неинфекционных заболеваний, формированию здорового образа жизни</w:t>
      </w:r>
    </w:p>
    <w:p w14:paraId="01C1C58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w:t>
      </w:r>
      <w:r w:rsidRPr="005C72E4">
        <w:rPr>
          <w:rFonts w:eastAsia="Times New Roman" w:cs="Times New Roman"/>
          <w:kern w:val="0"/>
          <w:sz w:val="24"/>
          <w:szCs w:val="24"/>
          <w:lang w:bidi="en-US"/>
          <w14:ligatures w14:val="none"/>
        </w:rPr>
        <w:lastRenderedPageBreak/>
        <w:t>Сестринское дело</w:t>
      </w:r>
    </w:p>
    <w:p w14:paraId="01C4479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1FAC9B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Профессиональный модуль входит в профессиональный цикл.</w:t>
      </w:r>
    </w:p>
    <w:p w14:paraId="6D185C5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5A9C68E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иметь практический опыт:</w:t>
      </w:r>
    </w:p>
    <w:p w14:paraId="3D70346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проведения мероприятий по санитарно-гигиеническому просвещению населения;</w:t>
      </w:r>
    </w:p>
    <w:p w14:paraId="1497949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проведения работы по формированию и реализации программ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14:paraId="162BFC5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выполнения работ по проведению профилактических медицинских осмотров населения;</w:t>
      </w:r>
    </w:p>
    <w:p w14:paraId="307B36E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выполнения работ по диспансеризации населения с учетом возраста, состояния здоровья, профессии;</w:t>
      </w:r>
    </w:p>
    <w:p w14:paraId="01F6B58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проведения санитарно-противоэпидемических мероприятий по профилактике инфекционных заболеваний;</w:t>
      </w:r>
    </w:p>
    <w:p w14:paraId="709DF16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выполнения работы по проведению иммунопрофилактики инфекционных заболеваний в соответствии с национальным календарем профилактических прививок и по эпидемическим показаниям</w:t>
      </w:r>
    </w:p>
    <w:p w14:paraId="7643BB1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уметь:</w:t>
      </w:r>
    </w:p>
    <w:p w14:paraId="1F6D3FB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p>
    <w:p w14:paraId="3D31372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формировать общественное мнение в пользу здорового образа жизни и мотивировать пациентов на ведение здорового образа жизни;</w:t>
      </w:r>
    </w:p>
    <w:p w14:paraId="241DA27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информировать население о программах снижения веса, потребления алкоголя и табака, предупреждения и борьбы с немедицинским потреблением наркотических средств и психотропных веществ;</w:t>
      </w:r>
    </w:p>
    <w:p w14:paraId="1FEDA9A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план проведения диспансеризации населения с учетом возрастной категории и проводимых обследований;</w:t>
      </w:r>
    </w:p>
    <w:p w14:paraId="7B918AD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разъяснительные беседы на уровне семьи, организованного коллектива о целях и задах профилактического медицинского осмотра, порядке прохождения диспансеризации и ее объеме, в том числе беседы с несовершеннолетними в образовательных организациях;</w:t>
      </w:r>
    </w:p>
    <w:p w14:paraId="1989000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доврачебный профилактический осмотр с целью выявления факторов риска развития заболевания;</w:t>
      </w:r>
    </w:p>
    <w:p w14:paraId="37D3BC6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работу по диспансеризации населения, проводить опрос (анкетирование), проводить доврачебный осмотр и обследование по скрининг-программе диспансеризации;</w:t>
      </w:r>
    </w:p>
    <w:p w14:paraId="50EE9DE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работу по диспансерному наблюдению пациентов с хроническими заболеваниями с учетом возраста, состояния здоровья, профессии в соответствии с нормативными правовыми актами;</w:t>
      </w:r>
    </w:p>
    <w:p w14:paraId="6D2D218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обеспечивать инфекционную безопасность при оказании медицинской помощи, проведении профилактических медицинских осмотров и осуществлении сестринского ухода за пациентами с инфекционными заболеваниями;</w:t>
      </w:r>
    </w:p>
    <w:p w14:paraId="776D0E9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 а также носителей возбудителей инфекционных заболеваний;</w:t>
      </w:r>
    </w:p>
    <w:p w14:paraId="2DD6888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выполнять работу по проведению санитарно-противоэпидемических (профилактических) мероприятий при регистрации инфекционных заболеваний;</w:t>
      </w:r>
    </w:p>
    <w:p w14:paraId="1A41A29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выявлять заболевших инфекционным заболеванием, контактных с ними лиц и подозрительных на заболевания инфекционными болезнями;</w:t>
      </w:r>
    </w:p>
    <w:p w14:paraId="6307C0D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проводить работу по организации и проведению санитарно-противоэпидемических </w:t>
      </w:r>
      <w:r w:rsidRPr="005C72E4">
        <w:rPr>
          <w:rFonts w:eastAsia="Times New Roman" w:cs="Times New Roman"/>
          <w:kern w:val="0"/>
          <w:sz w:val="24"/>
          <w:szCs w:val="24"/>
          <w:lang w:bidi="en-US"/>
          <w14:ligatures w14:val="none"/>
        </w:rPr>
        <w:lastRenderedPageBreak/>
        <w:t>(профилактических) и ограничительных (карантинных) мероприятий при выявлении инфекционных заболеваний;</w:t>
      </w:r>
    </w:p>
    <w:p w14:paraId="3B7CE7B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осмотр лиц и динамическое наблюдение за лицами, контактными с пациентам, заболевшими инфекционным заболеванием;</w:t>
      </w:r>
    </w:p>
    <w:p w14:paraId="41D256D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использовать вакцины в соответствии с установленными правилами.</w:t>
      </w:r>
    </w:p>
    <w:p w14:paraId="3D5B07A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знать:</w:t>
      </w:r>
    </w:p>
    <w:p w14:paraId="68420B7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информационные технологии, организационные формы, методы и средства санитарного просвещения населения;</w:t>
      </w:r>
    </w:p>
    <w:p w14:paraId="48BF37C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проведения индивидуального и группового профилактического консультирования, современные научно обоснованные рекомендации по вопросам личной гигиены, рационального питания, планирования семьи, здорового образа жизни, факторов риска для здоровья;</w:t>
      </w:r>
    </w:p>
    <w:p w14:paraId="6ACC0C8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заболевания, обусловленные образом жизни человека;</w:t>
      </w:r>
    </w:p>
    <w:p w14:paraId="3108C60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принципы здорового образа жизни, основы сохранения и укрепления здоровья;</w:t>
      </w:r>
    </w:p>
    <w:p w14:paraId="38A286B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факторы, способствующие сохранению здоровья;</w:t>
      </w:r>
    </w:p>
    <w:p w14:paraId="4E16D17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формы и методы работы по формированию здорового образа жизни;</w:t>
      </w:r>
    </w:p>
    <w:p w14:paraId="5C6F1B9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программы здорового образа жизни, в том числе программы, направленные на снижение веса, снижение потребления алкоголя и табака, предупреждение и борьбу с немедицинским потреблением наркотических средств и психотропных веществ;</w:t>
      </w:r>
    </w:p>
    <w:p w14:paraId="2D82941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положения об организации оказания первичной медико-санитарной помощи взрослому населению;</w:t>
      </w:r>
    </w:p>
    <w:p w14:paraId="057862E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виды медицинских осмотров с учетом возраста, состояния здоровья, профессии в соответствии с нормативными правовыми актами;</w:t>
      </w:r>
    </w:p>
    <w:p w14:paraId="7677910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и порядок проведения профилактического осмотра;</w:t>
      </w:r>
    </w:p>
    <w:p w14:paraId="6404D56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порядок проведения диспансеризации населения, порядок доврачебного осмотра и обследования населения по скрининг-программе диспансеризации;</w:t>
      </w:r>
    </w:p>
    <w:p w14:paraId="287C7C8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методы профилактики неинфекционных заболеваний, факторы риска развития хронических неинфекционных заболеваний, порядок проведения диспансерного наблюдения пациентов при хронических заболеваниях, задачи медицинской сестры;</w:t>
      </w:r>
    </w:p>
    <w:p w14:paraId="4AC14CC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санитарно-эпидемиологическую обстановку прикрепленного участка, зависимость распространения инфекционных болезней от природных факторов, факторы окружающей среды, в том числе социальные;</w:t>
      </w:r>
    </w:p>
    <w:p w14:paraId="74AA9DE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меры профилактики инфекционных заболеваний;</w:t>
      </w:r>
    </w:p>
    <w:p w14:paraId="507837D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порядок проведения санитарно-противоэпидемических мероприятий в случае возникновения очага инфекции, в том числе карантинные мероприятия при выявлении особо опасных (карантинных) инфекционных заболеваний;</w:t>
      </w:r>
    </w:p>
    <w:p w14:paraId="2F03822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государственные санитарно-эпидемиологические правила и гигиенические нормативы, профилактические и противоэпидемические мероприятия при выявлении инфекционного заболевания;</w:t>
      </w:r>
    </w:p>
    <w:p w14:paraId="34A4275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и порядок проведения вакцинации в соответствии с национальным календарем профилактических прививок;</w:t>
      </w:r>
    </w:p>
    <w:p w14:paraId="18854DE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течение вакцинального процесса, возможные реакций и осложнения, меры профилактики.</w:t>
      </w:r>
    </w:p>
    <w:p w14:paraId="4D09897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01EB036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FED6AB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223DD7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4F375F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3B027CB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9778AF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A1B03B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9696E9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CC4C07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319849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3.1. Консультировать население по вопросам профилактики заболеваний.</w:t>
      </w:r>
    </w:p>
    <w:p w14:paraId="3500F83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3.2. Пропагандировать здоровый образ жизни.</w:t>
      </w:r>
    </w:p>
    <w:p w14:paraId="013E272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3.3. Участвовать в проведении профилактических осмотров и диспансеризации населения.</w:t>
      </w:r>
    </w:p>
    <w:p w14:paraId="4871A5B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3.4. Проводить санитарно-противоэпидемические мероприятия по профилактике инфекционных заболеваний.</w:t>
      </w:r>
    </w:p>
    <w:p w14:paraId="4AF02CE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3.5. Участвовать в иммунопрофилактике инфекционных заболеваний.</w:t>
      </w:r>
    </w:p>
    <w:p w14:paraId="7AF8B9F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3304381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ПРОФЕССИОНАЛЬНОГО МОДУЛЯ</w:t>
      </w:r>
    </w:p>
    <w:p w14:paraId="43E7A22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ПМ.04 Оказание медицинской помощи, осуществление сестринского ухода и наблюдения за пациентами при заболеваниях  и (или) состояниях</w:t>
      </w:r>
    </w:p>
    <w:p w14:paraId="2844213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58BBD2B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88E864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Профессиональный модуль входит в профессиональный цикл.</w:t>
      </w:r>
    </w:p>
    <w:p w14:paraId="4EC116B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6090958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иметь практический опыт:</w:t>
      </w:r>
    </w:p>
    <w:p w14:paraId="25C49D2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проведения динамического наблюдения за показателями состояния пациента с последующим информированием лечащего врача;</w:t>
      </w:r>
    </w:p>
    <w:p w14:paraId="02CEB85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выполнения медицинских манипуляций при оказании помощи пациенту;</w:t>
      </w:r>
    </w:p>
    <w:p w14:paraId="4F82B82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осуществления сестринского ухода за пациентом, в том числе в терминальной стадии;</w:t>
      </w:r>
    </w:p>
    <w:p w14:paraId="64DF5BC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обучения пациента (его законных представителей) и лиц, осуществляющих уход, приемам ухода и самоухода, консультирования по вопросам ухода и самоухода;</w:t>
      </w:r>
    </w:p>
    <w:p w14:paraId="67D0C73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оказания медицинской помощи в неотложной форме при внезапных острых заболеваниях, состояниях, обострении хронических заболеваний;</w:t>
      </w:r>
    </w:p>
    <w:p w14:paraId="4F76A43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проведения мероприятий медицинской реабилитации</w:t>
      </w:r>
    </w:p>
    <w:p w14:paraId="15862CF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уметь:</w:t>
      </w:r>
    </w:p>
    <w:p w14:paraId="5777E3E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оценку функциональной активности и самостоятельности пациента в самообслуживании, передвижении, общении;</w:t>
      </w:r>
    </w:p>
    <w:p w14:paraId="2D6F35D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выявлять потребность в посторонней помощи и сестринском уходе;</w:t>
      </w:r>
    </w:p>
    <w:p w14:paraId="1E723F6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выявлять факторы риска падений, развития пролежней;</w:t>
      </w:r>
    </w:p>
    <w:p w14:paraId="1FF7C77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опрос пациента и его родственников (законных представителей), лиц, осуществляющих уход, измерять и интерпретировать показатели жизнедеятельности пациента в динамике;</w:t>
      </w:r>
    </w:p>
    <w:p w14:paraId="7FAAC5D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осуществлять динамическое наблюдение за состоянием и самочувствием пациента во время лечебных и (или) диагностических вмешательств;</w:t>
      </w:r>
    </w:p>
    <w:p w14:paraId="5573AA4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определять и интерпретировать реакции пациента на прием назначенных лекарственных препаратов и процедуры ухода;</w:t>
      </w:r>
    </w:p>
    <w:p w14:paraId="51577CD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выявлять клинические признаки и симптомы терминальных состояний болезни;</w:t>
      </w:r>
    </w:p>
    <w:p w14:paraId="245C4BC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оценку интенсивности и характера болевого синдрома с использованием шкал оценки боли;</w:t>
      </w:r>
    </w:p>
    <w:p w14:paraId="03D3A95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выполнять медицинские манипуляции при оказании медицинской помощи пациенту:</w:t>
      </w:r>
    </w:p>
    <w:p w14:paraId="6A147A9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кормление тяжелобольного пациента через рот и /или назогастральный зонд, через гастростому;</w:t>
      </w:r>
    </w:p>
    <w:p w14:paraId="2EAF189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установку назогастрального зонда и уход за назогастральным зондом;</w:t>
      </w:r>
    </w:p>
    <w:p w14:paraId="0E4E513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введение питательных смесей через рот (сипинг);</w:t>
      </w:r>
    </w:p>
    <w:p w14:paraId="6D8F4D7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хранение питательных смесей;</w:t>
      </w:r>
    </w:p>
    <w:p w14:paraId="2D9C23A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зондирование желудка, промывание желудка;</w:t>
      </w:r>
    </w:p>
    <w:p w14:paraId="5A0F96F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применение грелки, пузыря со льдом;</w:t>
      </w:r>
    </w:p>
    <w:p w14:paraId="231EE2B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наложение компресса;</w:t>
      </w:r>
    </w:p>
    <w:p w14:paraId="72EC325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отсасывание слизи из ротоглотки, из верхних дыхательных путей, из носа;</w:t>
      </w:r>
    </w:p>
    <w:p w14:paraId="6A530AD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осуществление ухода за носовыми канюлями и катетером;</w:t>
      </w:r>
    </w:p>
    <w:p w14:paraId="0ED4BE6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оказание пособия при трахеостоме, при фарингостоме;</w:t>
      </w:r>
    </w:p>
    <w:p w14:paraId="1298D0B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оказание пособия при оростомах, эзофагостомах, гастростомах, илеостоме;</w:t>
      </w:r>
    </w:p>
    <w:p w14:paraId="0B8B631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осуществление ухода за интестинальным зондом;</w:t>
      </w:r>
    </w:p>
    <w:p w14:paraId="7D64E05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оказание пособия при стомах толстой кишки, введение бария через колостому;</w:t>
      </w:r>
    </w:p>
    <w:p w14:paraId="2200316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осуществление ухода за дренажом;</w:t>
      </w:r>
    </w:p>
    <w:p w14:paraId="7C74A36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оказание пособия при дефекации тяжелобольного пациента;</w:t>
      </w:r>
    </w:p>
    <w:p w14:paraId="21AE400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постановку очистительной клизмы;</w:t>
      </w:r>
    </w:p>
    <w:p w14:paraId="34DA0AD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постановку газоотводной трубки; удаление копролитов;</w:t>
      </w:r>
    </w:p>
    <w:p w14:paraId="2BDF38A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оказание пособия при недержании кала;</w:t>
      </w:r>
    </w:p>
    <w:p w14:paraId="2D8CD78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постановку сифонной клизмы;</w:t>
      </w:r>
    </w:p>
    <w:p w14:paraId="0F360C4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оказание пособия при мочеиспускании тяжелобольного пациента;</w:t>
      </w:r>
    </w:p>
    <w:p w14:paraId="2780A66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осуществление ухода за мочевым катетером;</w:t>
      </w:r>
    </w:p>
    <w:p w14:paraId="0D7D7FC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осуществление ухода за цистостомой и уростомой;</w:t>
      </w:r>
    </w:p>
    <w:p w14:paraId="229B1F5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оказание пособия при недержании мочи;</w:t>
      </w:r>
    </w:p>
    <w:p w14:paraId="340E8C6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катетеризацию мочевого пузыря;</w:t>
      </w:r>
    </w:p>
    <w:p w14:paraId="2D2DE51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оказание пособия при парентеральном введении лекарственных препаратов;</w:t>
      </w:r>
    </w:p>
    <w:p w14:paraId="54B9DB9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введение лекарственных препаратов внутрикожно, внутримышечно, внутривенно, в очаг поражения кожи;</w:t>
      </w:r>
    </w:p>
    <w:p w14:paraId="79296FC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катетеризацию периферических вен;</w:t>
      </w:r>
    </w:p>
    <w:p w14:paraId="45B28CF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внутривенное введение лекарственных препаратов;</w:t>
      </w:r>
    </w:p>
    <w:p w14:paraId="6DD6F83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внутрипросветное введение в центральный венозный катетер</w:t>
      </w:r>
    </w:p>
    <w:p w14:paraId="6AFCFB9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антисептиков и лекарственных препаратов;</w:t>
      </w:r>
    </w:p>
    <w:p w14:paraId="064CD74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осуществление ухода за сосудистым катетером;</w:t>
      </w:r>
    </w:p>
    <w:p w14:paraId="4CEA94C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подготовку пациента к лечебным и (или) диагностическим вмешательствам по назначению лечащего врача;</w:t>
      </w:r>
    </w:p>
    <w:p w14:paraId="5E5A910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собирать, подготавливать и размещать наборы инструментов, расходные материалы, лекарственные препараты для выполнения лечебных и (или) диагностических вмешательств по назначению лечащего врача;</w:t>
      </w:r>
    </w:p>
    <w:p w14:paraId="537A814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забор биологического материала пациента для лабораторных исследований по назначению лечащего врача;</w:t>
      </w:r>
    </w:p>
    <w:p w14:paraId="1DBD479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обеспечивать хранение, вести учет и применение лекарственных препаратов, медицинских изделий и лечебного питания, в том числе наркотических средств, психотропных веществ и сильно действующих лекарственных препаратов;</w:t>
      </w:r>
    </w:p>
    <w:p w14:paraId="016F854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ассистировать врачу при выполнении лечебных и (или) диагностических вмешательств;</w:t>
      </w:r>
    </w:p>
    <w:p w14:paraId="2E58DB7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проводить транспортную иммобилизацию и накладывать повязки по назначению врача или совместно с врачом;</w:t>
      </w:r>
    </w:p>
    <w:p w14:paraId="21E7786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14:paraId="48032AE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раздачу и применение лекарственных препаратов пациенту по назначению врача, разъяснять правила приема лекарственных препаратов;</w:t>
      </w:r>
    </w:p>
    <w:p w14:paraId="3C90A39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выполнять процедуры сестринского ухода за пациентами при терминальных состояниях болезни;</w:t>
      </w:r>
    </w:p>
    <w:p w14:paraId="13E0895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оказывать психологическую поддержку пациенту в терминальной стадии болезни и его родственникам (законным представителям);</w:t>
      </w:r>
    </w:p>
    <w:p w14:paraId="2800710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14:paraId="33FD889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разъяснять пределы назначенного лечащим врачом режима двигательной активности и контролировать выполнение назначений врача;</w:t>
      </w:r>
    </w:p>
    <w:p w14:paraId="206CE6C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оказывать медицинскую помощь в неотложной форме при внезапных острых заболеваниях, состояниях, обострении хронических заболеваний;</w:t>
      </w:r>
    </w:p>
    <w:p w14:paraId="0CDE8B2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получать и передавать информацию по вопросам оказания медицинской помощи, в том числе с пациентами, имеющими нарушения зрения, слуха, поведения;</w:t>
      </w:r>
    </w:p>
    <w:p w14:paraId="508C503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выполнять работу по проведению мероприятий медицинской реабилитации.</w:t>
      </w:r>
    </w:p>
    <w:p w14:paraId="31EE6F6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знать:</w:t>
      </w:r>
    </w:p>
    <w:p w14:paraId="2333997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основ теории и практики сестринского дела, методов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14:paraId="0D92E05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диагностических критериев факторов риска падений, развития пролежней и контактного дерматита у пациентов;</w:t>
      </w:r>
    </w:p>
    <w:p w14:paraId="56B5445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анатомо-физиологических особенностей и показателей жизнедеятельности человека в разные возрастные периоды, правил измерения и интерпретации данных;</w:t>
      </w:r>
    </w:p>
    <w:p w14:paraId="030BBC8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технологии выполнения медицинских услуг, манипуляций и процедур сестринского ухода;</w:t>
      </w:r>
    </w:p>
    <w:p w14:paraId="744CA21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основ клинической фармакологии, видов лекарственных форм, способов и правил введения лекарственных препаратов, инфузионных сред;</w:t>
      </w:r>
    </w:p>
    <w:p w14:paraId="3AF25F4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 и порядка подготовки пациента к медицинским вмешательствам;</w:t>
      </w:r>
    </w:p>
    <w:p w14:paraId="7F3D6C4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медицинских изделий (медицинские инструменты, расходные материалы, медицинское оборудование), применяемых для проведения лечебных и (или) диагностических процедур, оперативных вмешательств;</w:t>
      </w:r>
    </w:p>
    <w:p w14:paraId="726F989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требований к условиям забора, хранения и транспортировки биологического материала пациента;</w:t>
      </w:r>
    </w:p>
    <w:p w14:paraId="3E3DA6B5"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порядка и правил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14:paraId="5E313D1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 ассистирования врачу (фельдшеру) при выполнении лечебных или диагностических процедур;</w:t>
      </w:r>
    </w:p>
    <w:p w14:paraId="2201F60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 десмургии и транспортной иммобилизации;</w:t>
      </w:r>
    </w:p>
    <w:p w14:paraId="4047128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особенности сестринского ухода с учетом заболевания, возрастных, культурных и этнических особенностей пациента;</w:t>
      </w:r>
    </w:p>
    <w:p w14:paraId="019E853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современных технологий медицинских услуг по гигиеническому уходу, позиционированию и перемещению в кровати пациентов, частично или полностью утративших способность к общению, передвижению и самообслуживанию;</w:t>
      </w:r>
    </w:p>
    <w:p w14:paraId="3968222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особенности и принципы лечебного питания пациентов в медицинской организации в зависимости от возраста и заболевания;</w:t>
      </w:r>
    </w:p>
    <w:p w14:paraId="6AF245D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порядка оказания паллиативной медицинской помощи, методов, приемов и средств </w:t>
      </w:r>
      <w:r w:rsidRPr="005C72E4">
        <w:rPr>
          <w:rFonts w:eastAsia="Times New Roman" w:cs="Times New Roman"/>
          <w:kern w:val="0"/>
          <w:sz w:val="24"/>
          <w:szCs w:val="24"/>
          <w:lang w:bidi="en-US"/>
          <w14:ligatures w14:val="none"/>
        </w:rPr>
        <w:lastRenderedPageBreak/>
        <w:t>интенсивности и контроля боли у пациента;</w:t>
      </w:r>
    </w:p>
    <w:p w14:paraId="6B6D7BE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процесса и стадий умирания человека, клинических признаков, основных симптомов в терминальной стадии заболевания, особенности сестринского ухода;</w:t>
      </w:r>
    </w:p>
    <w:p w14:paraId="6238300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признаков биологической смерти человека и процедур, связанных с подготовкой тела умершего пациента к транспортировке;</w:t>
      </w:r>
    </w:p>
    <w:p w14:paraId="2096686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психологии общения с пациентом, находящимся в терминальной стадии болезни, способы оказания психологической поддержки родственникам (законным представителям);</w:t>
      </w:r>
    </w:p>
    <w:p w14:paraId="45305A0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методов и способов обучения пациентов (их законных представителей), лиц, осуществляющих уход, навыкам самоухода и ухода;</w:t>
      </w:r>
    </w:p>
    <w:p w14:paraId="6AFA051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физических и психологических особенностей пациентов разного возраста, инвалидов и лиц с ограниченными возможностями здоровья;</w:t>
      </w:r>
    </w:p>
    <w:p w14:paraId="14A1778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психологических, психопатологических, соматических, морально-этических проблем, возникающих у пациентов раз-личного возраста, инвалидов и лиц с ограниченными возможностями здоровья;</w:t>
      </w:r>
    </w:p>
    <w:p w14:paraId="117356C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побочных эффектов, видов реакций и осложнений лекарственной терапии, мер профилактики и оказания медицинской помощи в неотложной форме;</w:t>
      </w:r>
    </w:p>
    <w:p w14:paraId="10D4D6E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клинических признаков внезапных острых заболеваний, состояний, обострений хронических заболеваний, отравлений, травм без явных признаков угрозы жизни пациента;</w:t>
      </w:r>
    </w:p>
    <w:p w14:paraId="50442D4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показаний к оказанию медицинской помощи в неотложной форме;</w:t>
      </w:r>
    </w:p>
    <w:p w14:paraId="62892DA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 оказания медицинской помощи в неотложной форме;</w:t>
      </w:r>
    </w:p>
    <w:p w14:paraId="43A9DA2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порядка медицинской реабилитации.</w:t>
      </w:r>
    </w:p>
    <w:p w14:paraId="6622EC9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4DC838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AAE9DD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7EB46F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80E01D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C6970F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41FA81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D807DE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56BEBC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841F73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5B6718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4.1. Проводить оценку состояния пациента.</w:t>
      </w:r>
    </w:p>
    <w:p w14:paraId="032DC20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4.2. Выполнять медицинские манипуляции при оказании медицинской помощи пациенту.</w:t>
      </w:r>
    </w:p>
    <w:p w14:paraId="0D7A322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4.3. Осуществлять уход за пациентом.</w:t>
      </w:r>
    </w:p>
    <w:p w14:paraId="23E3F72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4.4. Обучать пациента (его законных представителей) и лиц, осуществляющих уход, приемам ухода и самоухода.</w:t>
      </w:r>
    </w:p>
    <w:p w14:paraId="7B8DD8A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ПК 4.5. Оказывать медицинскую помощь в неотложной форме.</w:t>
      </w:r>
    </w:p>
    <w:p w14:paraId="0BBE5D9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4.6. Участвовать в проведении мероприятий медицинской реабилитации.</w:t>
      </w:r>
    </w:p>
    <w:p w14:paraId="21180267"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АННОТАЦИЯ ПРОГРАММЫ ПРОФЕССИОНАЛЬНОГО МОДУЛЯ</w:t>
      </w:r>
    </w:p>
    <w:p w14:paraId="3120FFE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5C72E4">
        <w:rPr>
          <w:rFonts w:eastAsia="Times New Roman" w:cs="Times New Roman"/>
          <w:b/>
          <w:bCs/>
          <w:kern w:val="0"/>
          <w:sz w:val="24"/>
          <w:szCs w:val="24"/>
          <w:lang w:bidi="en-US"/>
          <w14:ligatures w14:val="none"/>
        </w:rPr>
        <w:t>ПМ.05 Оказание медицинской помощи в экстренной форме</w:t>
      </w:r>
    </w:p>
    <w:p w14:paraId="5A05727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34.02.01 Сестринское дело и Примерной основной образовательной программы по специальности 34.02.01 Сестринское дело</w:t>
      </w:r>
    </w:p>
    <w:p w14:paraId="1E05389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959C2C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ab/>
        <w:t>Профессиональный модуль входит в профессиональный цикл.</w:t>
      </w:r>
    </w:p>
    <w:p w14:paraId="1391A9F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5632AE5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иметь практический опыт:</w:t>
      </w:r>
    </w:p>
    <w:p w14:paraId="715632B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12E56A4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062B1C1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проведения мероприятий по поддержанию жизнедеятельности организма пациента (пострадавшего) до прибытия врача или бригады скорой помощи;</w:t>
      </w:r>
    </w:p>
    <w:p w14:paraId="3EE20A6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клинического использования крови и (или) ее компонентов</w:t>
      </w:r>
    </w:p>
    <w:p w14:paraId="00B50B8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уметь:</w:t>
      </w:r>
    </w:p>
    <w:p w14:paraId="3C87D6D1"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первичный осмотр пациента и оценку безопасности условий;</w:t>
      </w:r>
    </w:p>
    <w:p w14:paraId="4248E02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распознавать состояния, представляющие угрозу жизни, в том числе,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00CCF1E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5168A5F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выполнять мероприятия базовой сердечно-легочной реанимации;</w:t>
      </w:r>
    </w:p>
    <w:p w14:paraId="36B41BB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наблюдение и контроль состояния пациента (пострадавшего), измерять показатели жизнедеятельности, поддерживать витальные функции организма пациента (по-страдавшего) до прибытия врача или бригады скорой помощи;</w:t>
      </w:r>
    </w:p>
    <w:p w14:paraId="36994EF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хранение и своевременное обновление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32775F1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визуальный контроль донорской крови и (или) ее компонентов на соответствие требованиям безопасности;</w:t>
      </w:r>
    </w:p>
    <w:p w14:paraId="28884E9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хранение и контроль донорской крови и (или) ее компонентов;</w:t>
      </w:r>
    </w:p>
    <w:p w14:paraId="103B26F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вести учет донорской крови и (или) ее компонентов в отделении (подразделении);</w:t>
      </w:r>
    </w:p>
    <w:p w14:paraId="4853534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идентификационный контроль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3FADF04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выполнять взятие и маркировку проб крови пациента (реципиента), которому планируется трансфузия (переливание), с целью осуществления подбора пары «донор-реципиент»;</w:t>
      </w:r>
    </w:p>
    <w:p w14:paraId="0EE7C3D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анализировать информацию, содержащуюся на этикетке контейнера с компонентом крови (наименование, дата и организация заготовки, срок годности, условия хранения, данные о групповой и резус-принадлежности);</w:t>
      </w:r>
    </w:p>
    <w:p w14:paraId="6C4FCB3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 xml:space="preserve">проводить предтрансфузионную подготовку компонента донорской крови </w:t>
      </w:r>
      <w:r w:rsidRPr="005C72E4">
        <w:rPr>
          <w:rFonts w:eastAsia="Times New Roman" w:cs="Times New Roman"/>
          <w:kern w:val="0"/>
          <w:sz w:val="24"/>
          <w:szCs w:val="24"/>
          <w:lang w:bidi="en-US"/>
          <w14:ligatures w14:val="none"/>
        </w:rPr>
        <w:lastRenderedPageBreak/>
        <w:t>(размораживание, согревание, прикроватная лейкофильтрация) в отделении (подразделении) медицинской организации;</w:t>
      </w:r>
    </w:p>
    <w:p w14:paraId="4C34EAB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обеспечивать венозный доступ у пациента (реципиента): выполнять венепункцию, подключать контейнер с донорской кровью и (или) ее компонентом к периферическому или цен-тральному венозному катетеру в случае его наличия;</w:t>
      </w:r>
    </w:p>
    <w:p w14:paraId="251CEBD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проводить предтрансфузионную подготовку пациента (реципиента) в соответствии с назначениями врача: прекращать введение лекарственных препаратов на время трансфузии (переливания) (за исключением лекарственных препаратов, предназначенных для поддержания жизненно важных функций);</w:t>
      </w:r>
    </w:p>
    <w:p w14:paraId="6191230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назначенную премедикацию с целью профилактики осложнений;</w:t>
      </w:r>
    </w:p>
    <w:p w14:paraId="17FA722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контролировать результаты биологической пробы, состояние реципиента во время и после трансфузии (переливания);</w:t>
      </w:r>
    </w:p>
    <w:p w14:paraId="7DFB1AF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хранить образцы крови реципиента, использованные для про-ведения проб на индивидуальную совместимость, а также контейнеры донорской крови и (или) ее компонентов после трансфузии (переливания);</w:t>
      </w:r>
    </w:p>
    <w:p w14:paraId="2547324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осуществлять взятие образцов крови пациента/реципиента до и после трансфузии (переливания)</w:t>
      </w:r>
    </w:p>
    <w:p w14:paraId="37619E7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знать:</w:t>
      </w:r>
    </w:p>
    <w:p w14:paraId="3708598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565F48E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методику сбора жалоб и анамнеза жизни и заболевания у пациентов (их законных представителей);</w:t>
      </w:r>
    </w:p>
    <w:p w14:paraId="207D0DA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методику физикального исследования пациентов (осмотр, пальпация, перкуссия, аускультация);</w:t>
      </w:r>
    </w:p>
    <w:p w14:paraId="7882896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клинические признаки внезапного прекращения и (или) дыхания;</w:t>
      </w:r>
    </w:p>
    <w:p w14:paraId="42DF03C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проведения базовой сердечно-легочной реанимации;</w:t>
      </w:r>
    </w:p>
    <w:p w14:paraId="00A183D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порядок применения лекарственных препаратов и медицинских изделий при оказании медицинской помощи в экстрен-ной форме;</w:t>
      </w:r>
    </w:p>
    <w:p w14:paraId="4F4BF46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и порядок проведения мониторинга состояния пациента при оказании медицинской помощи в экстренной форме;</w:t>
      </w:r>
    </w:p>
    <w:p w14:paraId="2FEBBB5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порядок передачи пациента бригаде скорой медицинской помощи;</w:t>
      </w:r>
    </w:p>
    <w:p w14:paraId="017F703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надлежащего хранения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1101E0B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требования визуального контроля безопасности донорской крови и (или) ее компонентов;</w:t>
      </w:r>
    </w:p>
    <w:p w14:paraId="1017101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хранения и транспортировки донорской крови и (или) ее компонентов;</w:t>
      </w:r>
    </w:p>
    <w:p w14:paraId="5FD23E5A"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учета донорской крови и (или) ее компонентов в отделении (подразделении);</w:t>
      </w:r>
    </w:p>
    <w:p w14:paraId="1FAEF70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порядок проведения идентификационного контроля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164767C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требования к взятию и маркировке проб крови пациента (реципиента), которому планируется трансфузия (переливание), с целью осуществления подбора пары «донор-реципиент»;</w:t>
      </w:r>
    </w:p>
    <w:p w14:paraId="4C6481B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методики проведения биологической пробы при трансфузии (переливании) донорской крови и (или) ее компонентов;</w:t>
      </w:r>
    </w:p>
    <w:p w14:paraId="46D186E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правила маркировки донорской крови и (или) ее компонентов;</w:t>
      </w:r>
    </w:p>
    <w:p w14:paraId="6F31069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требований к предтрансфузионной подготовке пациента (реципиента) в соответствии с назначениями врача;</w:t>
      </w:r>
    </w:p>
    <w:p w14:paraId="46D68AF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порядок проведения трансфузии (переливания) донорской крови и (или) ее компонентов (контроль результатов биологической пробы, состояния реципиента во время и после транс-фузии (переливания);</w:t>
      </w:r>
    </w:p>
    <w:p w14:paraId="2F9D59D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lastRenderedPageBreak/>
        <w:t>основы иммуногематологии, понятие о системах групп крови, резус-принадлежности;</w:t>
      </w:r>
    </w:p>
    <w:p w14:paraId="428BF3C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методы определения групповой и резус-принадлежности крови;</w:t>
      </w:r>
    </w:p>
    <w:p w14:paraId="0E140A5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методы определения совместимости крови донора и пациента (реципиента);</w:t>
      </w:r>
    </w:p>
    <w:p w14:paraId="31DE48EF"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медицинские показания к трансфузии (переливанию) донорской крови и (или) ее компонентов;</w:t>
      </w:r>
    </w:p>
    <w:p w14:paraId="37A0C6A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медицинские противопоказания к трансфузии (переливанию) донорской крови и (или) ее компонентов;</w:t>
      </w:r>
    </w:p>
    <w:p w14:paraId="2DF2AA2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симптомы и синдромы осложнений, побочных действий, нежелательных реакций, в том числе серьезных и непредвиденных, возникших в результате трансфузии (переливании) донорской крови и (или) ее компонентов;</w:t>
      </w:r>
    </w:p>
    <w:p w14:paraId="517547D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порядок оказания медицинской помощи пациенту при возникновении посттрансфузионной реакции или осложнения;</w:t>
      </w:r>
    </w:p>
    <w:p w14:paraId="1B52087B"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порядок проведения расследования посттрансфузионной ре-акции или осложнения.</w:t>
      </w:r>
    </w:p>
    <w:p w14:paraId="351C1673"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1196035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30BA22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057D7A8"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4F911B0"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228559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0696F9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7EA712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803F70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5.1. Распознавать состояния, представляющие угрозу жизни.</w:t>
      </w:r>
    </w:p>
    <w:p w14:paraId="6B29A0A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5.2. Оказывать медицинскую помощь в экстренной форме.</w:t>
      </w:r>
    </w:p>
    <w:p w14:paraId="370565A9"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6519DE62"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5C72E4">
        <w:rPr>
          <w:rFonts w:eastAsia="Times New Roman" w:cs="Times New Roman"/>
          <w:kern w:val="0"/>
          <w:sz w:val="24"/>
          <w:szCs w:val="24"/>
          <w:lang w:bidi="en-US"/>
          <w14:ligatures w14:val="none"/>
        </w:rPr>
        <w:t>ПК 5.4. Осуществлять клиническое использование крови и (или) ее компонентов.</w:t>
      </w:r>
    </w:p>
    <w:p w14:paraId="2C753536"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278729C4"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075A132E"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259E906C"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Cs w:val="28"/>
          <w:lang w:bidi="en-US"/>
          <w14:ligatures w14:val="none"/>
        </w:rPr>
      </w:pPr>
    </w:p>
    <w:p w14:paraId="4F17485D" w14:textId="77777777" w:rsidR="005C72E4" w:rsidRPr="005C72E4" w:rsidRDefault="005C72E4" w:rsidP="005C72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Cs w:val="28"/>
          <w:lang w:bidi="en-US"/>
          <w14:ligatures w14:val="none"/>
        </w:rPr>
      </w:pPr>
    </w:p>
    <w:p w14:paraId="2134CC3C" w14:textId="77777777" w:rsidR="005C72E4" w:rsidRDefault="005C72E4" w:rsidP="006C0B77">
      <w:pPr>
        <w:spacing w:after="0"/>
        <w:ind w:firstLine="709"/>
        <w:jc w:val="both"/>
      </w:pPr>
    </w:p>
    <w:sectPr w:rsidR="005C72E4"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5"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9"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4"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5C83E59"/>
    <w:multiLevelType w:val="hybridMultilevel"/>
    <w:tmpl w:val="1256D9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1"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4"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6"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7"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1C516A"/>
    <w:multiLevelType w:val="hybridMultilevel"/>
    <w:tmpl w:val="12DC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41"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7"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1543786079">
    <w:abstractNumId w:val="40"/>
  </w:num>
  <w:num w:numId="2" w16cid:durableId="25451196">
    <w:abstractNumId w:val="29"/>
  </w:num>
  <w:num w:numId="3" w16cid:durableId="664285527">
    <w:abstractNumId w:val="14"/>
  </w:num>
  <w:num w:numId="4" w16cid:durableId="1599947186">
    <w:abstractNumId w:val="41"/>
  </w:num>
  <w:num w:numId="5" w16cid:durableId="1069419912">
    <w:abstractNumId w:val="20"/>
  </w:num>
  <w:num w:numId="6" w16cid:durableId="16127937">
    <w:abstractNumId w:val="39"/>
  </w:num>
  <w:num w:numId="7" w16cid:durableId="423914826">
    <w:abstractNumId w:val="44"/>
  </w:num>
  <w:num w:numId="8" w16cid:durableId="306787711">
    <w:abstractNumId w:val="9"/>
  </w:num>
  <w:num w:numId="9" w16cid:durableId="1469082080">
    <w:abstractNumId w:val="3"/>
  </w:num>
  <w:num w:numId="10" w16cid:durableId="437674296">
    <w:abstractNumId w:val="0"/>
  </w:num>
  <w:num w:numId="11" w16cid:durableId="434401476">
    <w:abstractNumId w:val="43"/>
  </w:num>
  <w:num w:numId="12" w16cid:durableId="729576424">
    <w:abstractNumId w:val="16"/>
  </w:num>
  <w:num w:numId="13" w16cid:durableId="208536562">
    <w:abstractNumId w:val="28"/>
  </w:num>
  <w:num w:numId="14" w16cid:durableId="874587069">
    <w:abstractNumId w:val="48"/>
  </w:num>
  <w:num w:numId="15" w16cid:durableId="849300096">
    <w:abstractNumId w:val="4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16cid:durableId="94254757">
    <w:abstractNumId w:val="5"/>
  </w:num>
  <w:num w:numId="17" w16cid:durableId="454760148">
    <w:abstractNumId w:val="24"/>
  </w:num>
  <w:num w:numId="18" w16cid:durableId="289364567">
    <w:abstractNumId w:val="25"/>
  </w:num>
  <w:num w:numId="19" w16cid:durableId="1326978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305034">
    <w:abstractNumId w:val="27"/>
  </w:num>
  <w:num w:numId="21" w16cid:durableId="1765347142">
    <w:abstractNumId w:val="21"/>
  </w:num>
  <w:num w:numId="22" w16cid:durableId="1730613800">
    <w:abstractNumId w:val="19"/>
  </w:num>
  <w:num w:numId="23" w16cid:durableId="59401279">
    <w:abstractNumId w:val="38"/>
  </w:num>
  <w:num w:numId="24" w16cid:durableId="1082524813">
    <w:abstractNumId w:val="31"/>
  </w:num>
  <w:num w:numId="25" w16cid:durableId="408114429">
    <w:abstractNumId w:val="10"/>
  </w:num>
  <w:num w:numId="26" w16cid:durableId="360205998">
    <w:abstractNumId w:val="37"/>
  </w:num>
  <w:num w:numId="27" w16cid:durableId="811795093">
    <w:abstractNumId w:val="36"/>
  </w:num>
  <w:num w:numId="28" w16cid:durableId="469859239">
    <w:abstractNumId w:val="35"/>
  </w:num>
  <w:num w:numId="29" w16cid:durableId="479034660">
    <w:abstractNumId w:val="4"/>
  </w:num>
  <w:num w:numId="30" w16cid:durableId="868375841">
    <w:abstractNumId w:val="18"/>
  </w:num>
  <w:num w:numId="31" w16cid:durableId="1698893085">
    <w:abstractNumId w:val="15"/>
  </w:num>
  <w:num w:numId="32" w16cid:durableId="1465807624">
    <w:abstractNumId w:val="11"/>
  </w:num>
  <w:num w:numId="33" w16cid:durableId="326641916">
    <w:abstractNumId w:val="6"/>
  </w:num>
  <w:num w:numId="34" w16cid:durableId="622926152">
    <w:abstractNumId w:val="46"/>
  </w:num>
  <w:num w:numId="35" w16cid:durableId="540363306">
    <w:abstractNumId w:val="30"/>
  </w:num>
  <w:num w:numId="36" w16cid:durableId="776098791">
    <w:abstractNumId w:val="23"/>
  </w:num>
  <w:num w:numId="37" w16cid:durableId="2013415566">
    <w:abstractNumId w:val="33"/>
  </w:num>
  <w:num w:numId="38" w16cid:durableId="1607931936">
    <w:abstractNumId w:val="26"/>
  </w:num>
  <w:num w:numId="39" w16cid:durableId="1454595656">
    <w:abstractNumId w:val="45"/>
  </w:num>
  <w:num w:numId="40" w16cid:durableId="248273074">
    <w:abstractNumId w:val="34"/>
  </w:num>
  <w:num w:numId="41" w16cid:durableId="77286804">
    <w:abstractNumId w:val="42"/>
  </w:num>
  <w:num w:numId="42" w16cid:durableId="1607149713">
    <w:abstractNumId w:val="8"/>
  </w:num>
  <w:num w:numId="43" w16cid:durableId="875973386">
    <w:abstractNumId w:val="32"/>
  </w:num>
  <w:num w:numId="44" w16cid:durableId="909075893">
    <w:abstractNumId w:val="2"/>
  </w:num>
  <w:num w:numId="45" w16cid:durableId="537283048">
    <w:abstractNumId w:val="47"/>
  </w:num>
  <w:num w:numId="46" w16cid:durableId="1700155611">
    <w:abstractNumId w:val="17"/>
  </w:num>
  <w:num w:numId="47" w16cid:durableId="510873464">
    <w:abstractNumId w:val="7"/>
  </w:num>
  <w:num w:numId="48" w16cid:durableId="583682859">
    <w:abstractNumId w:val="12"/>
  </w:num>
  <w:num w:numId="49" w16cid:durableId="1871532462">
    <w:abstractNumId w:val="1"/>
  </w:num>
  <w:num w:numId="50" w16cid:durableId="15309884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BFF"/>
    <w:rsid w:val="004114B4"/>
    <w:rsid w:val="005C72E4"/>
    <w:rsid w:val="006C0B77"/>
    <w:rsid w:val="008242FF"/>
    <w:rsid w:val="00870751"/>
    <w:rsid w:val="00922C48"/>
    <w:rsid w:val="00B9115B"/>
    <w:rsid w:val="00B915B7"/>
    <w:rsid w:val="00C07BFF"/>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B051F"/>
  <w15:chartTrackingRefBased/>
  <w15:docId w15:val="{445B1DE5-4B86-474E-859F-2C464FDB1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C07BF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C07BF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C07BFF"/>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C07BFF"/>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07BFF"/>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07B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07BF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07BF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07BF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07BFF"/>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C07BFF"/>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C07BFF"/>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C07BFF"/>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07BFF"/>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07BFF"/>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07BFF"/>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07BFF"/>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07BFF"/>
    <w:rPr>
      <w:rFonts w:eastAsiaTheme="majorEastAsia" w:cstheme="majorBidi"/>
      <w:color w:val="272727" w:themeColor="text1" w:themeTint="D8"/>
      <w:sz w:val="28"/>
    </w:rPr>
  </w:style>
  <w:style w:type="paragraph" w:styleId="a3">
    <w:name w:val="Title"/>
    <w:basedOn w:val="a"/>
    <w:next w:val="a"/>
    <w:link w:val="a4"/>
    <w:uiPriority w:val="10"/>
    <w:qFormat/>
    <w:rsid w:val="00C07BF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07B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07BF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07BF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07BFF"/>
    <w:pPr>
      <w:spacing w:before="160"/>
      <w:jc w:val="center"/>
    </w:pPr>
    <w:rPr>
      <w:i/>
      <w:iCs/>
      <w:color w:val="404040" w:themeColor="text1" w:themeTint="BF"/>
    </w:rPr>
  </w:style>
  <w:style w:type="character" w:customStyle="1" w:styleId="22">
    <w:name w:val="Цитата 2 Знак"/>
    <w:basedOn w:val="a0"/>
    <w:link w:val="21"/>
    <w:uiPriority w:val="29"/>
    <w:rsid w:val="00C07BFF"/>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C07BFF"/>
    <w:pPr>
      <w:ind w:left="720"/>
      <w:contextualSpacing/>
    </w:pPr>
  </w:style>
  <w:style w:type="character" w:styleId="a9">
    <w:name w:val="Intense Emphasis"/>
    <w:basedOn w:val="a0"/>
    <w:uiPriority w:val="21"/>
    <w:qFormat/>
    <w:rsid w:val="00C07BFF"/>
    <w:rPr>
      <w:i/>
      <w:iCs/>
      <w:color w:val="2E74B5" w:themeColor="accent1" w:themeShade="BF"/>
    </w:rPr>
  </w:style>
  <w:style w:type="paragraph" w:styleId="aa">
    <w:name w:val="Intense Quote"/>
    <w:basedOn w:val="a"/>
    <w:next w:val="a"/>
    <w:link w:val="ab"/>
    <w:uiPriority w:val="30"/>
    <w:qFormat/>
    <w:rsid w:val="00C07BF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C07BFF"/>
    <w:rPr>
      <w:rFonts w:ascii="Times New Roman" w:hAnsi="Times New Roman"/>
      <w:i/>
      <w:iCs/>
      <w:color w:val="2E74B5" w:themeColor="accent1" w:themeShade="BF"/>
      <w:sz w:val="28"/>
    </w:rPr>
  </w:style>
  <w:style w:type="character" w:styleId="ac">
    <w:name w:val="Intense Reference"/>
    <w:basedOn w:val="a0"/>
    <w:uiPriority w:val="32"/>
    <w:qFormat/>
    <w:rsid w:val="00C07BFF"/>
    <w:rPr>
      <w:b/>
      <w:bCs/>
      <w:smallCaps/>
      <w:color w:val="2E74B5" w:themeColor="accent1" w:themeShade="BF"/>
      <w:spacing w:val="5"/>
    </w:rPr>
  </w:style>
  <w:style w:type="table" w:customStyle="1" w:styleId="11">
    <w:name w:val="Сетка таблицы1"/>
    <w:basedOn w:val="a1"/>
    <w:next w:val="ad"/>
    <w:uiPriority w:val="59"/>
    <w:rsid w:val="005C72E4"/>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5C7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5C72E4"/>
  </w:style>
  <w:style w:type="character" w:styleId="ae">
    <w:name w:val="Hyperlink"/>
    <w:basedOn w:val="a0"/>
    <w:rsid w:val="005C72E4"/>
    <w:rPr>
      <w:color w:val="0000FF"/>
      <w:u w:val="single"/>
    </w:rPr>
  </w:style>
  <w:style w:type="paragraph" w:customStyle="1" w:styleId="Default">
    <w:name w:val="Default"/>
    <w:uiPriority w:val="99"/>
    <w:rsid w:val="005C72E4"/>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5C72E4"/>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5C72E4"/>
  </w:style>
  <w:style w:type="table" w:customStyle="1" w:styleId="23">
    <w:name w:val="Сетка таблицы2"/>
    <w:basedOn w:val="a1"/>
    <w:next w:val="ad"/>
    <w:uiPriority w:val="59"/>
    <w:rsid w:val="005C72E4"/>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5C72E4"/>
  </w:style>
  <w:style w:type="paragraph" w:customStyle="1" w:styleId="13">
    <w:name w:val="Без интервала1"/>
    <w:rsid w:val="005C72E4"/>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5C72E4"/>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5C72E4"/>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5C72E4"/>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5C72E4"/>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5C72E4"/>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5C72E4"/>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5C72E4"/>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5C72E4"/>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5C72E4"/>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5C72E4"/>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5C72E4"/>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5C72E4"/>
  </w:style>
  <w:style w:type="paragraph" w:styleId="af7">
    <w:name w:val="Body Text"/>
    <w:basedOn w:val="a"/>
    <w:link w:val="af8"/>
    <w:uiPriority w:val="99"/>
    <w:rsid w:val="005C72E4"/>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5C72E4"/>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5C72E4"/>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5C72E4"/>
    <w:rPr>
      <w:rFonts w:ascii="Times New Roman" w:eastAsia="Times New Roman" w:hAnsi="Times New Roman" w:cs="Times New Roman"/>
      <w:kern w:val="0"/>
      <w:sz w:val="24"/>
      <w:szCs w:val="24"/>
      <w:lang w:val="x-none" w:eastAsia="x-none"/>
      <w14:ligatures w14:val="none"/>
    </w:rPr>
  </w:style>
  <w:style w:type="character" w:customStyle="1" w:styleId="blk">
    <w:name w:val="blk"/>
    <w:rsid w:val="005C72E4"/>
  </w:style>
  <w:style w:type="character" w:styleId="af9">
    <w:name w:val="page number"/>
    <w:rsid w:val="005C72E4"/>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5C72E4"/>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5C72E4"/>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5C72E4"/>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5C72E4"/>
    <w:rPr>
      <w:rFonts w:cs="Times New Roman"/>
      <w:vertAlign w:val="superscript"/>
    </w:rPr>
  </w:style>
  <w:style w:type="paragraph" w:styleId="26">
    <w:name w:val="List 2"/>
    <w:basedOn w:val="a"/>
    <w:uiPriority w:val="99"/>
    <w:rsid w:val="005C72E4"/>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5C72E4"/>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5C72E4"/>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5C72E4"/>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5C72E4"/>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5C72E4"/>
    <w:rPr>
      <w:rFonts w:ascii="Times New Roman" w:hAnsi="Times New Roman"/>
      <w:sz w:val="28"/>
    </w:rPr>
  </w:style>
  <w:style w:type="character" w:styleId="afd">
    <w:name w:val="Emphasis"/>
    <w:qFormat/>
    <w:rsid w:val="005C72E4"/>
    <w:rPr>
      <w:rFonts w:cs="Times New Roman"/>
      <w:i/>
    </w:rPr>
  </w:style>
  <w:style w:type="character" w:customStyle="1" w:styleId="111">
    <w:name w:val="Текст примечания Знак11"/>
    <w:uiPriority w:val="99"/>
    <w:rsid w:val="005C72E4"/>
    <w:rPr>
      <w:rFonts w:cs="Times New Roman"/>
      <w:sz w:val="20"/>
      <w:szCs w:val="20"/>
    </w:rPr>
  </w:style>
  <w:style w:type="paragraph" w:styleId="afe">
    <w:name w:val="annotation text"/>
    <w:basedOn w:val="a"/>
    <w:link w:val="aff"/>
    <w:uiPriority w:val="99"/>
    <w:unhideWhenUsed/>
    <w:rsid w:val="005C72E4"/>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5C72E4"/>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5C72E4"/>
    <w:rPr>
      <w:rFonts w:cs="Times New Roman"/>
      <w:sz w:val="20"/>
      <w:szCs w:val="20"/>
    </w:rPr>
  </w:style>
  <w:style w:type="character" w:customStyle="1" w:styleId="112">
    <w:name w:val="Тема примечания Знак11"/>
    <w:uiPriority w:val="99"/>
    <w:rsid w:val="005C72E4"/>
    <w:rPr>
      <w:rFonts w:cs="Times New Roman"/>
      <w:b/>
      <w:bCs/>
      <w:sz w:val="20"/>
      <w:szCs w:val="20"/>
    </w:rPr>
  </w:style>
  <w:style w:type="paragraph" w:styleId="aff0">
    <w:name w:val="annotation subject"/>
    <w:basedOn w:val="afe"/>
    <w:next w:val="afe"/>
    <w:link w:val="aff1"/>
    <w:uiPriority w:val="99"/>
    <w:unhideWhenUsed/>
    <w:rsid w:val="005C72E4"/>
    <w:rPr>
      <w:rFonts w:ascii="Times New Roman" w:hAnsi="Times New Roman"/>
      <w:b/>
      <w:bCs/>
    </w:rPr>
  </w:style>
  <w:style w:type="character" w:customStyle="1" w:styleId="aff1">
    <w:name w:val="Тема примечания Знак"/>
    <w:basedOn w:val="aff"/>
    <w:link w:val="aff0"/>
    <w:uiPriority w:val="99"/>
    <w:rsid w:val="005C72E4"/>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5C72E4"/>
    <w:rPr>
      <w:rFonts w:cs="Times New Roman"/>
      <w:b/>
      <w:bCs/>
      <w:sz w:val="20"/>
      <w:szCs w:val="20"/>
    </w:rPr>
  </w:style>
  <w:style w:type="paragraph" w:styleId="28">
    <w:name w:val="Body Text Indent 2"/>
    <w:basedOn w:val="a"/>
    <w:link w:val="29"/>
    <w:uiPriority w:val="99"/>
    <w:rsid w:val="005C72E4"/>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5C72E4"/>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5C72E4"/>
    <w:rPr>
      <w:b/>
      <w:color w:val="26282F"/>
    </w:rPr>
  </w:style>
  <w:style w:type="character" w:customStyle="1" w:styleId="aff3">
    <w:name w:val="Гипертекстовая ссылка"/>
    <w:uiPriority w:val="99"/>
    <w:rsid w:val="005C72E4"/>
    <w:rPr>
      <w:b/>
      <w:color w:val="106BBE"/>
    </w:rPr>
  </w:style>
  <w:style w:type="character" w:customStyle="1" w:styleId="aff4">
    <w:name w:val="Активная гипертекстовая ссылка"/>
    <w:uiPriority w:val="99"/>
    <w:rsid w:val="005C72E4"/>
    <w:rPr>
      <w:b/>
      <w:color w:val="106BBE"/>
      <w:u w:val="single"/>
    </w:rPr>
  </w:style>
  <w:style w:type="paragraph" w:customStyle="1" w:styleId="aff5">
    <w:name w:val="Внимание"/>
    <w:basedOn w:val="a"/>
    <w:next w:val="a"/>
    <w:uiPriority w:val="99"/>
    <w:rsid w:val="005C72E4"/>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5C72E4"/>
  </w:style>
  <w:style w:type="paragraph" w:customStyle="1" w:styleId="aff7">
    <w:name w:val="Внимание: недобросовестность!"/>
    <w:basedOn w:val="aff5"/>
    <w:next w:val="a"/>
    <w:uiPriority w:val="99"/>
    <w:rsid w:val="005C72E4"/>
  </w:style>
  <w:style w:type="character" w:customStyle="1" w:styleId="aff8">
    <w:name w:val="Выделение для Базового Поиска"/>
    <w:uiPriority w:val="99"/>
    <w:rsid w:val="005C72E4"/>
    <w:rPr>
      <w:b/>
      <w:color w:val="0058A9"/>
    </w:rPr>
  </w:style>
  <w:style w:type="character" w:customStyle="1" w:styleId="aff9">
    <w:name w:val="Выделение для Базового Поиска (курсив)"/>
    <w:uiPriority w:val="99"/>
    <w:rsid w:val="005C72E4"/>
    <w:rPr>
      <w:b/>
      <w:i/>
      <w:color w:val="0058A9"/>
    </w:rPr>
  </w:style>
  <w:style w:type="paragraph" w:customStyle="1" w:styleId="affa">
    <w:name w:val="Дочерний элемент списка"/>
    <w:basedOn w:val="a"/>
    <w:next w:val="a"/>
    <w:uiPriority w:val="99"/>
    <w:rsid w:val="005C72E4"/>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5C72E4"/>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5C72E4"/>
    <w:rPr>
      <w:b/>
      <w:bCs/>
      <w:color w:val="0058A9"/>
      <w:shd w:val="clear" w:color="auto" w:fill="ECE9D8"/>
    </w:rPr>
  </w:style>
  <w:style w:type="paragraph" w:customStyle="1" w:styleId="affc">
    <w:name w:val="Заголовок группы контролов"/>
    <w:basedOn w:val="a"/>
    <w:next w:val="a"/>
    <w:uiPriority w:val="99"/>
    <w:rsid w:val="005C72E4"/>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5C72E4"/>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5C72E4"/>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5C72E4"/>
    <w:rPr>
      <w:b/>
      <w:color w:val="26282F"/>
    </w:rPr>
  </w:style>
  <w:style w:type="paragraph" w:customStyle="1" w:styleId="afff0">
    <w:name w:val="Заголовок статьи"/>
    <w:basedOn w:val="a"/>
    <w:next w:val="a"/>
    <w:uiPriority w:val="99"/>
    <w:rsid w:val="005C72E4"/>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5C72E4"/>
    <w:rPr>
      <w:b/>
      <w:color w:val="FF0000"/>
    </w:rPr>
  </w:style>
  <w:style w:type="paragraph" w:customStyle="1" w:styleId="afff2">
    <w:name w:val="Заголовок ЭР (левое окно)"/>
    <w:basedOn w:val="a"/>
    <w:next w:val="a"/>
    <w:uiPriority w:val="99"/>
    <w:rsid w:val="005C72E4"/>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5C72E4"/>
    <w:pPr>
      <w:spacing w:after="0"/>
      <w:jc w:val="left"/>
    </w:pPr>
  </w:style>
  <w:style w:type="paragraph" w:customStyle="1" w:styleId="afff4">
    <w:name w:val="Интерактивный заголовок"/>
    <w:basedOn w:val="18"/>
    <w:next w:val="a"/>
    <w:uiPriority w:val="99"/>
    <w:rsid w:val="005C72E4"/>
    <w:rPr>
      <w:u w:val="single"/>
    </w:rPr>
  </w:style>
  <w:style w:type="paragraph" w:customStyle="1" w:styleId="afff5">
    <w:name w:val="Текст информации об изменениях"/>
    <w:basedOn w:val="a"/>
    <w:next w:val="a"/>
    <w:uiPriority w:val="99"/>
    <w:rsid w:val="005C72E4"/>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5C72E4"/>
    <w:pPr>
      <w:spacing w:before="180"/>
      <w:ind w:left="360" w:right="360" w:firstLine="0"/>
    </w:pPr>
    <w:rPr>
      <w:shd w:val="clear" w:color="auto" w:fill="EAEFED"/>
    </w:rPr>
  </w:style>
  <w:style w:type="paragraph" w:customStyle="1" w:styleId="afff7">
    <w:name w:val="Текст (справка)"/>
    <w:basedOn w:val="a"/>
    <w:next w:val="a"/>
    <w:uiPriority w:val="99"/>
    <w:rsid w:val="005C72E4"/>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5C72E4"/>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5C72E4"/>
    <w:rPr>
      <w:i/>
      <w:iCs/>
    </w:rPr>
  </w:style>
  <w:style w:type="paragraph" w:customStyle="1" w:styleId="afffa">
    <w:name w:val="Текст (лев. подпись)"/>
    <w:basedOn w:val="a"/>
    <w:next w:val="a"/>
    <w:uiPriority w:val="99"/>
    <w:rsid w:val="005C72E4"/>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5C72E4"/>
    <w:rPr>
      <w:sz w:val="14"/>
      <w:szCs w:val="14"/>
    </w:rPr>
  </w:style>
  <w:style w:type="paragraph" w:customStyle="1" w:styleId="afffc">
    <w:name w:val="Текст (прав. подпись)"/>
    <w:basedOn w:val="a"/>
    <w:next w:val="a"/>
    <w:uiPriority w:val="99"/>
    <w:rsid w:val="005C72E4"/>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5C72E4"/>
    <w:rPr>
      <w:sz w:val="14"/>
      <w:szCs w:val="14"/>
    </w:rPr>
  </w:style>
  <w:style w:type="paragraph" w:customStyle="1" w:styleId="afffe">
    <w:name w:val="Комментарий пользователя"/>
    <w:basedOn w:val="afff8"/>
    <w:next w:val="a"/>
    <w:uiPriority w:val="99"/>
    <w:rsid w:val="005C72E4"/>
    <w:pPr>
      <w:jc w:val="left"/>
    </w:pPr>
    <w:rPr>
      <w:shd w:val="clear" w:color="auto" w:fill="FFDFE0"/>
    </w:rPr>
  </w:style>
  <w:style w:type="paragraph" w:customStyle="1" w:styleId="affff">
    <w:name w:val="Куда обратиться?"/>
    <w:basedOn w:val="aff5"/>
    <w:next w:val="a"/>
    <w:uiPriority w:val="99"/>
    <w:rsid w:val="005C72E4"/>
  </w:style>
  <w:style w:type="paragraph" w:customStyle="1" w:styleId="affff0">
    <w:name w:val="Моноширинный"/>
    <w:basedOn w:val="a"/>
    <w:next w:val="a"/>
    <w:uiPriority w:val="99"/>
    <w:rsid w:val="005C72E4"/>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5C72E4"/>
    <w:rPr>
      <w:b/>
      <w:color w:val="26282F"/>
      <w:shd w:val="clear" w:color="auto" w:fill="FFF580"/>
    </w:rPr>
  </w:style>
  <w:style w:type="paragraph" w:customStyle="1" w:styleId="affff2">
    <w:name w:val="Напишите нам"/>
    <w:basedOn w:val="a"/>
    <w:next w:val="a"/>
    <w:uiPriority w:val="99"/>
    <w:rsid w:val="005C72E4"/>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5C72E4"/>
    <w:rPr>
      <w:b/>
      <w:color w:val="000000"/>
      <w:shd w:val="clear" w:color="auto" w:fill="D8EDE8"/>
    </w:rPr>
  </w:style>
  <w:style w:type="paragraph" w:customStyle="1" w:styleId="affff4">
    <w:name w:val="Необходимые документы"/>
    <w:basedOn w:val="aff5"/>
    <w:next w:val="a"/>
    <w:uiPriority w:val="99"/>
    <w:rsid w:val="005C72E4"/>
    <w:pPr>
      <w:ind w:firstLine="118"/>
    </w:pPr>
  </w:style>
  <w:style w:type="paragraph" w:customStyle="1" w:styleId="affff5">
    <w:name w:val="Нормальный (таблица)"/>
    <w:basedOn w:val="a"/>
    <w:next w:val="a"/>
    <w:uiPriority w:val="99"/>
    <w:rsid w:val="005C72E4"/>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5C72E4"/>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5C72E4"/>
    <w:pPr>
      <w:ind w:left="140"/>
    </w:pPr>
  </w:style>
  <w:style w:type="character" w:customStyle="1" w:styleId="affff8">
    <w:name w:val="Опечатки"/>
    <w:uiPriority w:val="99"/>
    <w:rsid w:val="005C72E4"/>
    <w:rPr>
      <w:color w:val="FF0000"/>
    </w:rPr>
  </w:style>
  <w:style w:type="paragraph" w:customStyle="1" w:styleId="affff9">
    <w:name w:val="Переменная часть"/>
    <w:basedOn w:val="affb"/>
    <w:next w:val="a"/>
    <w:uiPriority w:val="99"/>
    <w:rsid w:val="005C72E4"/>
    <w:rPr>
      <w:sz w:val="18"/>
      <w:szCs w:val="18"/>
    </w:rPr>
  </w:style>
  <w:style w:type="paragraph" w:customStyle="1" w:styleId="affffa">
    <w:name w:val="Подвал для информации об изменениях"/>
    <w:basedOn w:val="1"/>
    <w:next w:val="a"/>
    <w:uiPriority w:val="99"/>
    <w:rsid w:val="005C72E4"/>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5C72E4"/>
    <w:rPr>
      <w:b/>
      <w:bCs/>
    </w:rPr>
  </w:style>
  <w:style w:type="paragraph" w:customStyle="1" w:styleId="affffc">
    <w:name w:val="Подчёркнуный текст"/>
    <w:basedOn w:val="a"/>
    <w:next w:val="a"/>
    <w:uiPriority w:val="99"/>
    <w:rsid w:val="005C72E4"/>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5C72E4"/>
    <w:rPr>
      <w:sz w:val="20"/>
      <w:szCs w:val="20"/>
    </w:rPr>
  </w:style>
  <w:style w:type="paragraph" w:customStyle="1" w:styleId="affffe">
    <w:name w:val="Прижатый влево"/>
    <w:basedOn w:val="a"/>
    <w:next w:val="a"/>
    <w:uiPriority w:val="99"/>
    <w:rsid w:val="005C72E4"/>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5C72E4"/>
  </w:style>
  <w:style w:type="paragraph" w:customStyle="1" w:styleId="afffff0">
    <w:name w:val="Примечание."/>
    <w:basedOn w:val="aff5"/>
    <w:next w:val="a"/>
    <w:uiPriority w:val="99"/>
    <w:rsid w:val="005C72E4"/>
  </w:style>
  <w:style w:type="character" w:customStyle="1" w:styleId="afffff1">
    <w:name w:val="Продолжение ссылки"/>
    <w:uiPriority w:val="99"/>
    <w:rsid w:val="005C72E4"/>
  </w:style>
  <w:style w:type="paragraph" w:customStyle="1" w:styleId="afffff2">
    <w:name w:val="Словарная статья"/>
    <w:basedOn w:val="a"/>
    <w:next w:val="a"/>
    <w:uiPriority w:val="99"/>
    <w:rsid w:val="005C72E4"/>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5C72E4"/>
    <w:rPr>
      <w:b/>
      <w:color w:val="26282F"/>
    </w:rPr>
  </w:style>
  <w:style w:type="character" w:customStyle="1" w:styleId="afffff4">
    <w:name w:val="Сравнение редакций. Добавленный фрагмент"/>
    <w:uiPriority w:val="99"/>
    <w:rsid w:val="005C72E4"/>
    <w:rPr>
      <w:color w:val="000000"/>
      <w:shd w:val="clear" w:color="auto" w:fill="C1D7FF"/>
    </w:rPr>
  </w:style>
  <w:style w:type="character" w:customStyle="1" w:styleId="afffff5">
    <w:name w:val="Сравнение редакций. Удаленный фрагмент"/>
    <w:uiPriority w:val="99"/>
    <w:rsid w:val="005C72E4"/>
    <w:rPr>
      <w:color w:val="000000"/>
      <w:shd w:val="clear" w:color="auto" w:fill="C4C413"/>
    </w:rPr>
  </w:style>
  <w:style w:type="paragraph" w:customStyle="1" w:styleId="afffff6">
    <w:name w:val="Ссылка на официальную публикацию"/>
    <w:basedOn w:val="a"/>
    <w:next w:val="a"/>
    <w:uiPriority w:val="99"/>
    <w:rsid w:val="005C72E4"/>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5C72E4"/>
    <w:rPr>
      <w:b/>
      <w:color w:val="749232"/>
    </w:rPr>
  </w:style>
  <w:style w:type="paragraph" w:customStyle="1" w:styleId="afffff8">
    <w:name w:val="Текст в таблице"/>
    <w:basedOn w:val="affff5"/>
    <w:next w:val="a"/>
    <w:uiPriority w:val="99"/>
    <w:rsid w:val="005C72E4"/>
    <w:pPr>
      <w:ind w:firstLine="500"/>
    </w:pPr>
  </w:style>
  <w:style w:type="paragraph" w:customStyle="1" w:styleId="afffff9">
    <w:name w:val="Текст ЭР (см. также)"/>
    <w:basedOn w:val="a"/>
    <w:next w:val="a"/>
    <w:uiPriority w:val="99"/>
    <w:rsid w:val="005C72E4"/>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5C72E4"/>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5C72E4"/>
    <w:rPr>
      <w:b/>
      <w:strike/>
      <w:color w:val="666600"/>
    </w:rPr>
  </w:style>
  <w:style w:type="paragraph" w:customStyle="1" w:styleId="afffffc">
    <w:name w:val="Формула"/>
    <w:basedOn w:val="a"/>
    <w:next w:val="a"/>
    <w:uiPriority w:val="99"/>
    <w:rsid w:val="005C72E4"/>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5C72E4"/>
    <w:pPr>
      <w:jc w:val="center"/>
    </w:pPr>
  </w:style>
  <w:style w:type="paragraph" w:customStyle="1" w:styleId="-">
    <w:name w:val="ЭР-содержание (правое окно)"/>
    <w:basedOn w:val="a"/>
    <w:next w:val="a"/>
    <w:uiPriority w:val="99"/>
    <w:rsid w:val="005C72E4"/>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5C72E4"/>
    <w:rPr>
      <w:rFonts w:cs="Times New Roman"/>
      <w:sz w:val="16"/>
    </w:rPr>
  </w:style>
  <w:style w:type="paragraph" w:styleId="41">
    <w:name w:val="toc 4"/>
    <w:basedOn w:val="a"/>
    <w:next w:val="a"/>
    <w:autoRedefine/>
    <w:uiPriority w:val="99"/>
    <w:rsid w:val="005C72E4"/>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5C72E4"/>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5C72E4"/>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5C72E4"/>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5C72E4"/>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5C72E4"/>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5C72E4"/>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5C72E4"/>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5C72E4"/>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5C72E4"/>
    <w:rPr>
      <w:rFonts w:cs="Times New Roman"/>
      <w:vertAlign w:val="superscript"/>
    </w:rPr>
  </w:style>
  <w:style w:type="character" w:styleId="affffff2">
    <w:name w:val="Strong"/>
    <w:uiPriority w:val="22"/>
    <w:qFormat/>
    <w:rsid w:val="005C72E4"/>
    <w:rPr>
      <w:b/>
      <w:bCs/>
    </w:rPr>
  </w:style>
  <w:style w:type="table" w:customStyle="1" w:styleId="TableNormal">
    <w:name w:val="Table Normal"/>
    <w:uiPriority w:val="2"/>
    <w:semiHidden/>
    <w:unhideWhenUsed/>
    <w:qFormat/>
    <w:rsid w:val="005C72E4"/>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C72E4"/>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5C72E4"/>
    <w:rPr>
      <w:color w:val="0000FF"/>
      <w:u w:val="single"/>
    </w:rPr>
  </w:style>
  <w:style w:type="paragraph" w:customStyle="1" w:styleId="Style12">
    <w:name w:val="Style12"/>
    <w:basedOn w:val="a"/>
    <w:uiPriority w:val="99"/>
    <w:qFormat/>
    <w:rsid w:val="005C72E4"/>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5C72E4"/>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5C72E4"/>
    <w:rPr>
      <w:color w:val="605E5C"/>
      <w:shd w:val="clear" w:color="auto" w:fill="E1DFDD"/>
    </w:rPr>
  </w:style>
  <w:style w:type="character" w:customStyle="1" w:styleId="c10">
    <w:name w:val="c10"/>
    <w:rsid w:val="005C72E4"/>
  </w:style>
  <w:style w:type="character" w:customStyle="1" w:styleId="c11">
    <w:name w:val="c11"/>
    <w:rsid w:val="005C72E4"/>
  </w:style>
  <w:style w:type="character" w:customStyle="1" w:styleId="c1">
    <w:name w:val="c1"/>
    <w:rsid w:val="005C72E4"/>
  </w:style>
  <w:style w:type="character" w:customStyle="1" w:styleId="2a">
    <w:name w:val="Основной текст (2)"/>
    <w:rsid w:val="005C72E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5C72E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5C72E4"/>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5C72E4"/>
    <w:rPr>
      <w:rFonts w:ascii="Times New Roman" w:hAnsi="Times New Roman"/>
      <w:b/>
      <w:bCs/>
      <w:shd w:val="clear" w:color="auto" w:fill="FFFFFF"/>
    </w:rPr>
  </w:style>
  <w:style w:type="paragraph" w:customStyle="1" w:styleId="43">
    <w:name w:val="Основной текст (4)"/>
    <w:basedOn w:val="a"/>
    <w:link w:val="42"/>
    <w:rsid w:val="005C72E4"/>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5C72E4"/>
    <w:rPr>
      <w:rFonts w:ascii="Times New Roman" w:hAnsi="Times New Roman"/>
      <w:b/>
      <w:bCs/>
      <w:sz w:val="28"/>
      <w:szCs w:val="28"/>
      <w:shd w:val="clear" w:color="auto" w:fill="FFFFFF"/>
    </w:rPr>
  </w:style>
  <w:style w:type="paragraph" w:customStyle="1" w:styleId="affffff5">
    <w:name w:val="Колонтитул"/>
    <w:basedOn w:val="a"/>
    <w:link w:val="affffff4"/>
    <w:rsid w:val="005C72E4"/>
    <w:pPr>
      <w:widowControl w:val="0"/>
      <w:shd w:val="clear" w:color="auto" w:fill="FFFFFF"/>
      <w:spacing w:after="0" w:line="331" w:lineRule="exact"/>
    </w:pPr>
    <w:rPr>
      <w:b/>
      <w:bCs/>
      <w:szCs w:val="28"/>
    </w:rPr>
  </w:style>
  <w:style w:type="character" w:customStyle="1" w:styleId="2d">
    <w:name w:val="Заголовок №2_"/>
    <w:link w:val="2e"/>
    <w:rsid w:val="005C72E4"/>
    <w:rPr>
      <w:rFonts w:ascii="Times New Roman" w:hAnsi="Times New Roman"/>
      <w:b/>
      <w:bCs/>
      <w:sz w:val="28"/>
      <w:szCs w:val="28"/>
      <w:shd w:val="clear" w:color="auto" w:fill="FFFFFF"/>
    </w:rPr>
  </w:style>
  <w:style w:type="paragraph" w:customStyle="1" w:styleId="2e">
    <w:name w:val="Заголовок №2"/>
    <w:basedOn w:val="a"/>
    <w:link w:val="2d"/>
    <w:rsid w:val="005C72E4"/>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5C72E4"/>
    <w:rPr>
      <w:rFonts w:ascii="Arial" w:eastAsia="Arial" w:hAnsi="Arial" w:cs="Arial"/>
      <w:b/>
      <w:bCs/>
      <w:i w:val="0"/>
      <w:iCs w:val="0"/>
      <w:smallCaps w:val="0"/>
      <w:strike w:val="0"/>
      <w:u w:val="none"/>
    </w:rPr>
  </w:style>
  <w:style w:type="character" w:customStyle="1" w:styleId="3-1pt">
    <w:name w:val="Основной текст (3) + Интервал -1 pt"/>
    <w:rsid w:val="005C72E4"/>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5C72E4"/>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5C72E4"/>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5C72E4"/>
    <w:rPr>
      <w:rFonts w:ascii="Arial" w:eastAsia="Arial" w:hAnsi="Arial" w:cs="Arial"/>
      <w:b/>
      <w:bCs/>
      <w:i w:val="0"/>
      <w:iCs w:val="0"/>
      <w:smallCaps w:val="0"/>
      <w:strike w:val="0"/>
      <w:sz w:val="28"/>
      <w:szCs w:val="28"/>
      <w:u w:val="none"/>
    </w:rPr>
  </w:style>
  <w:style w:type="character" w:customStyle="1" w:styleId="1b">
    <w:name w:val="Заголовок №1"/>
    <w:rsid w:val="005C72E4"/>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5C72E4"/>
    <w:rPr>
      <w:rFonts w:ascii="Times New Roman" w:hAnsi="Times New Roman"/>
      <w:b/>
      <w:bCs/>
      <w:sz w:val="38"/>
      <w:szCs w:val="38"/>
      <w:shd w:val="clear" w:color="auto" w:fill="FFFFFF"/>
    </w:rPr>
  </w:style>
  <w:style w:type="character" w:customStyle="1" w:styleId="214pt">
    <w:name w:val="Основной текст (2) + 14 pt;Полужирный"/>
    <w:rsid w:val="005C72E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5C72E4"/>
    <w:rPr>
      <w:rFonts w:ascii="Times New Roman" w:hAnsi="Times New Roman"/>
      <w:shd w:val="clear" w:color="auto" w:fill="FFFFFF"/>
    </w:rPr>
  </w:style>
  <w:style w:type="paragraph" w:customStyle="1" w:styleId="53">
    <w:name w:val="Основной текст (5)"/>
    <w:basedOn w:val="a"/>
    <w:link w:val="52"/>
    <w:rsid w:val="005C72E4"/>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5C72E4"/>
    <w:pPr>
      <w:widowControl w:val="0"/>
      <w:shd w:val="clear" w:color="auto" w:fill="FFFFFF"/>
      <w:spacing w:after="0" w:line="298" w:lineRule="exact"/>
    </w:pPr>
    <w:rPr>
      <w:sz w:val="22"/>
    </w:rPr>
  </w:style>
  <w:style w:type="character" w:customStyle="1" w:styleId="211pt">
    <w:name w:val="Основной текст (2) + 11 pt;Полужирный;Курсив"/>
    <w:rsid w:val="005C72E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5C72E4"/>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5C72E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5C72E4"/>
    <w:rPr>
      <w:color w:val="605E5C"/>
      <w:shd w:val="clear" w:color="auto" w:fill="E1DFDD"/>
    </w:rPr>
  </w:style>
  <w:style w:type="character" w:customStyle="1" w:styleId="layout">
    <w:name w:val="layout"/>
    <w:basedOn w:val="a0"/>
    <w:rsid w:val="005C72E4"/>
  </w:style>
  <w:style w:type="numbering" w:customStyle="1" w:styleId="2f">
    <w:name w:val="Нет списка2"/>
    <w:next w:val="a2"/>
    <w:uiPriority w:val="99"/>
    <w:semiHidden/>
    <w:unhideWhenUsed/>
    <w:rsid w:val="005C72E4"/>
  </w:style>
  <w:style w:type="table" w:customStyle="1" w:styleId="210">
    <w:name w:val="Сетка таблицы21"/>
    <w:basedOn w:val="a1"/>
    <w:next w:val="ad"/>
    <w:uiPriority w:val="59"/>
    <w:rsid w:val="005C72E4"/>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5C72E4"/>
  </w:style>
  <w:style w:type="table" w:customStyle="1" w:styleId="1111">
    <w:name w:val="Сетка таблицы111"/>
    <w:basedOn w:val="a1"/>
    <w:next w:val="ad"/>
    <w:uiPriority w:val="59"/>
    <w:rsid w:val="005C72E4"/>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5C72E4"/>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5C72E4"/>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5C72E4"/>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5C72E4"/>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5C72E4"/>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5C72E4"/>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5C72E4"/>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5C72E4"/>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5C72E4"/>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5C72E4"/>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5C72E4"/>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5C72E4"/>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5C72E4"/>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5C72E4"/>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5C72E4"/>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5C72E4"/>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5C72E4"/>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5C72E4"/>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5C72E4"/>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5C72E4"/>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5C72E4"/>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5C72E4"/>
    <w:pPr>
      <w:spacing w:after="0" w:line="240" w:lineRule="auto"/>
    </w:pPr>
    <w:rPr>
      <w:kern w:val="0"/>
      <w14:ligatures w14:val="none"/>
    </w:rPr>
  </w:style>
  <w:style w:type="character" w:customStyle="1" w:styleId="HeaderChar">
    <w:name w:val="Header Char"/>
    <w:basedOn w:val="a0"/>
    <w:uiPriority w:val="99"/>
    <w:rsid w:val="005C72E4"/>
  </w:style>
  <w:style w:type="character" w:customStyle="1" w:styleId="FooterChar">
    <w:name w:val="Footer Char"/>
    <w:basedOn w:val="a0"/>
    <w:uiPriority w:val="99"/>
    <w:rsid w:val="005C72E4"/>
  </w:style>
  <w:style w:type="paragraph" w:customStyle="1" w:styleId="1c">
    <w:name w:val="Название объекта1"/>
    <w:basedOn w:val="a"/>
    <w:next w:val="a"/>
    <w:uiPriority w:val="35"/>
    <w:semiHidden/>
    <w:unhideWhenUsed/>
    <w:qFormat/>
    <w:rsid w:val="005C72E4"/>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5C72E4"/>
  </w:style>
  <w:style w:type="table" w:customStyle="1" w:styleId="TableGridLight">
    <w:name w:val="Table Grid Light"/>
    <w:basedOn w:val="a1"/>
    <w:uiPriority w:val="59"/>
    <w:rsid w:val="005C72E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5C72E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5C72E4"/>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5C72E4"/>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5C72E4"/>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5C72E4"/>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5C72E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5C72E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5C72E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5C72E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5C72E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5C72E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5C72E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5C72E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5C72E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5C72E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5C72E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5C72E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5C72E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5C72E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5C72E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5C72E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5C72E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5C72E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5C72E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5C72E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5C72E4"/>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5C72E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5C72E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5C72E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5C72E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5C72E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5C72E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5C72E4"/>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5C72E4"/>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5C72E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5C72E4"/>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5C72E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5C72E4"/>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5C72E4"/>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5C72E4"/>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5C72E4"/>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5C72E4"/>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5C72E4"/>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5C72E4"/>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5C72E4"/>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5C72E4"/>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5C72E4"/>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5C72E4"/>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5C72E4"/>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5C72E4"/>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5C72E4"/>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5C72E4"/>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5C72E4"/>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5C72E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5C72E4"/>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5C72E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5C72E4"/>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5C72E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5C72E4"/>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5C72E4"/>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5C72E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5C72E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5C72E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5C72E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5C72E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5C72E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5C72E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5C72E4"/>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5C72E4"/>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5C72E4"/>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5C72E4"/>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5C72E4"/>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5C72E4"/>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5C72E4"/>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5C72E4"/>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5C72E4"/>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5C72E4"/>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5C72E4"/>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5C72E4"/>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5C72E4"/>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5C72E4"/>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5C72E4"/>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5C72E4"/>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5C72E4"/>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5C72E4"/>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5C72E4"/>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5C72E4"/>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5C72E4"/>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5C72E4"/>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5C72E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5C72E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5C72E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5C72E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5C72E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5C72E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5C72E4"/>
    <w:pPr>
      <w:spacing w:after="200" w:line="276" w:lineRule="auto"/>
    </w:pPr>
    <w:rPr>
      <w:kern w:val="0"/>
      <w14:ligatures w14:val="none"/>
    </w:rPr>
  </w:style>
  <w:style w:type="paragraph" w:styleId="affffffc">
    <w:name w:val="table of figures"/>
    <w:basedOn w:val="a"/>
    <w:next w:val="a"/>
    <w:uiPriority w:val="99"/>
    <w:unhideWhenUsed/>
    <w:rsid w:val="005C72E4"/>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5C72E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5C72E4"/>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5C72E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5C72E4"/>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5C72E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5C72E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5C72E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5C72E4"/>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5C72E4"/>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5C72E4"/>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5C72E4"/>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5C72E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5C72E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5C72E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5C72E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5C72E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5C72E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5C72E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5C72E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5C72E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5C72E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5C72E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5C72E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5C72E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5C72E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5C72E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5C72E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5C72E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5C72E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5C72E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5C72E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5C72E4"/>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5C72E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5C72E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5C72E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5C72E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5C72E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5C72E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5C72E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5C72E4"/>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5C72E4"/>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5C72E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5C72E4"/>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5C72E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5C72E4"/>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5C72E4"/>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5C72E4"/>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5C72E4"/>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5C72E4"/>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5C72E4"/>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5C72E4"/>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5C72E4"/>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5C72E4"/>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5C72E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5C72E4"/>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5C72E4"/>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5C72E4"/>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5C72E4"/>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5C72E4"/>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5C72E4"/>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5C72E4"/>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5C72E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5C72E4"/>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5C72E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5C72E4"/>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5C72E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5C72E4"/>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5C72E4"/>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5C72E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5C72E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5C72E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5C72E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5C72E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5C72E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5C72E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5C72E4"/>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5C72E4"/>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5C72E4"/>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5C72E4"/>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5C72E4"/>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5C72E4"/>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5C72E4"/>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5C72E4"/>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5C72E4"/>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5C72E4"/>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5C72E4"/>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5C72E4"/>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5C72E4"/>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5C72E4"/>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5C72E4"/>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5C72E4"/>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5C72E4"/>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5C72E4"/>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5C72E4"/>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5C72E4"/>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5C72E4"/>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5C72E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5C72E4"/>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5C72E4"/>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5C72E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5C72E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5C72E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5C72E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5C72E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5C72E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5C72E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5C72E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5C72E4"/>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5C72E4"/>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5C72E4"/>
  </w:style>
  <w:style w:type="character" w:styleId="HTML">
    <w:name w:val="HTML Typewriter"/>
    <w:uiPriority w:val="99"/>
    <w:semiHidden/>
    <w:unhideWhenUsed/>
    <w:rsid w:val="005C72E4"/>
    <w:rPr>
      <w:rFonts w:ascii="Courier New" w:eastAsia="Times New Roman" w:hAnsi="Courier New" w:cs="Courier New"/>
      <w:sz w:val="20"/>
      <w:szCs w:val="20"/>
    </w:rPr>
  </w:style>
  <w:style w:type="paragraph" w:customStyle="1" w:styleId="ConsPlusNonformat">
    <w:name w:val="ConsPlusNonformat"/>
    <w:rsid w:val="005C72E4"/>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5C72E4"/>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5C72E4"/>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5C72E4"/>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5C72E4"/>
    <w:rPr>
      <w:rFonts w:ascii="Times New Roman" w:hAnsi="Times New Roman"/>
      <w:sz w:val="28"/>
    </w:rPr>
  </w:style>
  <w:style w:type="character" w:customStyle="1" w:styleId="Arial1">
    <w:name w:val="Основной текст + Arial1"/>
    <w:aliases w:val="8 pt,Интервал 0 pt1"/>
    <w:uiPriority w:val="99"/>
    <w:rsid w:val="005C72E4"/>
    <w:rPr>
      <w:rFonts w:ascii="Arial" w:hAnsi="Arial" w:cs="Arial"/>
      <w:spacing w:val="6"/>
      <w:sz w:val="16"/>
      <w:szCs w:val="16"/>
      <w:u w:val="none"/>
    </w:rPr>
  </w:style>
  <w:style w:type="table" w:customStyle="1" w:styleId="220">
    <w:name w:val="Сетка таблицы22"/>
    <w:basedOn w:val="a1"/>
    <w:next w:val="ad"/>
    <w:uiPriority w:val="59"/>
    <w:rsid w:val="005C72E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5C72E4"/>
  </w:style>
  <w:style w:type="table" w:customStyle="1" w:styleId="64">
    <w:name w:val="Сетка таблицы6"/>
    <w:basedOn w:val="a1"/>
    <w:next w:val="ad"/>
    <w:uiPriority w:val="59"/>
    <w:rsid w:val="005C72E4"/>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5C72E4"/>
    <w:rPr>
      <w:color w:val="605E5C"/>
      <w:shd w:val="clear" w:color="auto" w:fill="E1DFDD"/>
    </w:rPr>
  </w:style>
  <w:style w:type="paragraph" w:styleId="affffffb">
    <w:name w:val="TOC Heading"/>
    <w:basedOn w:val="1"/>
    <w:next w:val="a"/>
    <w:uiPriority w:val="39"/>
    <w:semiHidden/>
    <w:unhideWhenUsed/>
    <w:qFormat/>
    <w:rsid w:val="005C72E4"/>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12909</Words>
  <Characters>73583</Characters>
  <Application>Microsoft Office Word</Application>
  <DocSecurity>0</DocSecurity>
  <Lines>613</Lines>
  <Paragraphs>172</Paragraphs>
  <ScaleCrop>false</ScaleCrop>
  <Company/>
  <LinksUpToDate>false</LinksUpToDate>
  <CharactersWithSpaces>86320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2025-09-12T09:55:00Z</dcterms:created>
  <dcterms:modified xsi:type="dcterms:W3CDTF">2025-09-12T09:56:00Z</dcterms:modified>
</cp:coreProperties>
</file>